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33" w:rsidRDefault="00664A86" w:rsidP="00492476">
      <w:pPr>
        <w:spacing w:line="480" w:lineRule="auto"/>
        <w:ind w:left="0"/>
        <w:contextualSpacing/>
        <w:jc w:val="center"/>
        <w:rPr>
          <w:b/>
        </w:rPr>
      </w:pPr>
      <w:r w:rsidRPr="00575AB3">
        <w:rPr>
          <w:b/>
        </w:rPr>
        <w:t xml:space="preserve">Dissociation from </w:t>
      </w:r>
      <w:r w:rsidR="001A09F9">
        <w:rPr>
          <w:b/>
        </w:rPr>
        <w:t>b</w:t>
      </w:r>
      <w:r w:rsidR="00227738">
        <w:rPr>
          <w:b/>
        </w:rPr>
        <w:t xml:space="preserve">eloved </w:t>
      </w:r>
      <w:r w:rsidR="001A09F9">
        <w:rPr>
          <w:b/>
        </w:rPr>
        <w:t>u</w:t>
      </w:r>
      <w:r>
        <w:rPr>
          <w:b/>
        </w:rPr>
        <w:t>nhealthy</w:t>
      </w:r>
      <w:r w:rsidRPr="00575AB3">
        <w:rPr>
          <w:b/>
        </w:rPr>
        <w:t xml:space="preserve"> </w:t>
      </w:r>
      <w:r w:rsidR="001A09F9">
        <w:rPr>
          <w:b/>
        </w:rPr>
        <w:t>b</w:t>
      </w:r>
      <w:r w:rsidRPr="00575AB3">
        <w:rPr>
          <w:b/>
        </w:rPr>
        <w:t xml:space="preserve">rands </w:t>
      </w:r>
      <w:r w:rsidR="001A09F9">
        <w:rPr>
          <w:b/>
        </w:rPr>
        <w:t>d</w:t>
      </w:r>
      <w:r>
        <w:rPr>
          <w:b/>
        </w:rPr>
        <w:t xml:space="preserve">ecreases </w:t>
      </w:r>
      <w:r w:rsidR="001A09F9">
        <w:rPr>
          <w:b/>
        </w:rPr>
        <w:t>p</w:t>
      </w:r>
      <w:r w:rsidR="007136FA">
        <w:rPr>
          <w:b/>
        </w:rPr>
        <w:t xml:space="preserve">reference for and </w:t>
      </w:r>
      <w:r w:rsidR="001A09F9">
        <w:rPr>
          <w:b/>
        </w:rPr>
        <w:t>c</w:t>
      </w:r>
      <w:r w:rsidR="00227738">
        <w:rPr>
          <w:b/>
        </w:rPr>
        <w:t xml:space="preserve">onsumption of </w:t>
      </w:r>
      <w:r w:rsidR="001A09F9">
        <w:rPr>
          <w:b/>
        </w:rPr>
        <w:t>v</w:t>
      </w:r>
      <w:r w:rsidR="00227738">
        <w:rPr>
          <w:b/>
        </w:rPr>
        <w:t>egetables</w:t>
      </w:r>
    </w:p>
    <w:p w:rsidR="001E0433" w:rsidRDefault="001E0433" w:rsidP="00492476">
      <w:pPr>
        <w:spacing w:line="480" w:lineRule="auto"/>
        <w:ind w:left="0"/>
        <w:contextualSpacing/>
      </w:pPr>
    </w:p>
    <w:p w:rsidR="0083083F" w:rsidRDefault="0083083F" w:rsidP="00492476">
      <w:pPr>
        <w:spacing w:line="480" w:lineRule="auto"/>
        <w:ind w:left="0"/>
        <w:contextualSpacing/>
      </w:pPr>
    </w:p>
    <w:p w:rsidR="0083083F" w:rsidRDefault="0083083F" w:rsidP="00492476">
      <w:pPr>
        <w:spacing w:line="480" w:lineRule="auto"/>
        <w:ind w:left="0"/>
        <w:contextualSpacing/>
      </w:pPr>
    </w:p>
    <w:p w:rsidR="0083083F" w:rsidRPr="001C36BB" w:rsidRDefault="0083083F" w:rsidP="0083083F">
      <w:pPr>
        <w:ind w:left="0"/>
        <w:jc w:val="center"/>
      </w:pPr>
      <w:r w:rsidRPr="001C36BB">
        <w:t>Rebecca K. Trump</w:t>
      </w:r>
      <w:r w:rsidR="008F795E">
        <w:t>, Loyola University Maryland</w:t>
      </w:r>
    </w:p>
    <w:p w:rsidR="0083083F" w:rsidRDefault="0083083F" w:rsidP="0083083F">
      <w:pPr>
        <w:ind w:left="0"/>
        <w:jc w:val="center"/>
      </w:pPr>
      <w:r w:rsidRPr="001C36BB">
        <w:t>Paul M. Connell</w:t>
      </w:r>
      <w:r w:rsidR="008F795E">
        <w:t>, Stony Brook University</w:t>
      </w:r>
      <w:r w:rsidRPr="001C36BB">
        <w:t xml:space="preserve"> </w:t>
      </w:r>
    </w:p>
    <w:p w:rsidR="0083083F" w:rsidRPr="001C36BB" w:rsidRDefault="0083083F" w:rsidP="0083083F">
      <w:pPr>
        <w:ind w:left="0"/>
        <w:jc w:val="center"/>
      </w:pPr>
      <w:r w:rsidRPr="001C36BB">
        <w:t>Stacey R. Finkelstein</w:t>
      </w:r>
      <w:r w:rsidR="008F795E">
        <w:t>, Baruch College</w:t>
      </w:r>
    </w:p>
    <w:p w:rsidR="0083083F" w:rsidRPr="001C36BB" w:rsidRDefault="0083083F" w:rsidP="0083083F">
      <w:pPr>
        <w:ind w:left="0"/>
      </w:pPr>
    </w:p>
    <w:p w:rsidR="0083083F" w:rsidRPr="001C36BB" w:rsidRDefault="0083083F" w:rsidP="0083083F">
      <w:pPr>
        <w:ind w:left="0"/>
      </w:pPr>
    </w:p>
    <w:p w:rsidR="0083083F" w:rsidRDefault="0083083F" w:rsidP="0083083F">
      <w:pPr>
        <w:ind w:left="0"/>
      </w:pPr>
    </w:p>
    <w:p w:rsidR="0083083F" w:rsidRDefault="0083083F" w:rsidP="0083083F">
      <w:pPr>
        <w:ind w:left="0"/>
      </w:pPr>
    </w:p>
    <w:p w:rsidR="0083083F" w:rsidRDefault="0083083F" w:rsidP="0083083F">
      <w:pPr>
        <w:ind w:left="0"/>
      </w:pPr>
    </w:p>
    <w:p w:rsidR="0083083F" w:rsidRDefault="0083083F" w:rsidP="0083083F">
      <w:pPr>
        <w:ind w:left="0"/>
      </w:pPr>
    </w:p>
    <w:p w:rsidR="0083083F" w:rsidRDefault="0083083F" w:rsidP="0083083F">
      <w:pPr>
        <w:ind w:left="0"/>
      </w:pPr>
    </w:p>
    <w:p w:rsidR="0083083F" w:rsidRDefault="0083083F" w:rsidP="0083083F">
      <w:pPr>
        <w:ind w:left="0"/>
      </w:pPr>
    </w:p>
    <w:p w:rsidR="0083083F" w:rsidRPr="001C36BB" w:rsidRDefault="0083083F" w:rsidP="0083083F">
      <w:pPr>
        <w:ind w:left="0"/>
      </w:pPr>
    </w:p>
    <w:p w:rsidR="00664A86" w:rsidRPr="007645A6" w:rsidRDefault="0083083F" w:rsidP="007645A6">
      <w:pPr>
        <w:ind w:left="0"/>
      </w:pPr>
      <w:r w:rsidRPr="001C36BB">
        <w:t>* Rebecca K. Trump</w:t>
      </w:r>
      <w:r>
        <w:t>, corresponding author,</w:t>
      </w:r>
      <w:r w:rsidRPr="001C36BB">
        <w:t xml:space="preserve"> is Assistant Professor of Marketing at The </w:t>
      </w:r>
      <w:r w:rsidRPr="00CC43D3">
        <w:t>Sellinger School of Business and Management, Loyola University Maryland, 4501 North Charles Street, Baltimore</w:t>
      </w:r>
      <w:r>
        <w:t>,</w:t>
      </w:r>
      <w:r w:rsidRPr="00CC43D3">
        <w:t xml:space="preserve"> MD, 21210, </w:t>
      </w:r>
      <w:hyperlink r:id="rId8" w:history="1">
        <w:r w:rsidRPr="00CC43D3">
          <w:rPr>
            <w:rStyle w:val="Hyperlink"/>
          </w:rPr>
          <w:t>rktrump@loyola.edu</w:t>
        </w:r>
      </w:hyperlink>
      <w:r w:rsidRPr="00CC43D3">
        <w:t xml:space="preserve">, 410-617-2751, fax 410-617-2117. Paul M. Connell is </w:t>
      </w:r>
      <w:r w:rsidRPr="001C36BB">
        <w:t xml:space="preserve">Assistant Professor of Marketing at </w:t>
      </w:r>
      <w:r w:rsidR="008F795E">
        <w:t>Stony Brook University</w:t>
      </w:r>
      <w:r w:rsidRPr="001C36BB">
        <w:t>, Stony Brook, NY, 11794.</w:t>
      </w:r>
      <w:r>
        <w:t xml:space="preserve"> </w:t>
      </w:r>
      <w:r w:rsidRPr="00CC43D3">
        <w:t xml:space="preserve">Stacey R. Finkelstein is Assistant Professor of Marketing at </w:t>
      </w:r>
      <w:proofErr w:type="spellStart"/>
      <w:r w:rsidRPr="00CC43D3">
        <w:t>Zicklin</w:t>
      </w:r>
      <w:proofErr w:type="spellEnd"/>
      <w:r w:rsidRPr="00CC43D3">
        <w:t xml:space="preserve"> College of Business, Baruch College, City University New York, </w:t>
      </w:r>
      <w:proofErr w:type="gramStart"/>
      <w:r w:rsidRPr="00CC43D3">
        <w:t>One</w:t>
      </w:r>
      <w:proofErr w:type="gramEnd"/>
      <w:r w:rsidRPr="00CC43D3">
        <w:t xml:space="preserve"> Bernard Baruch Way, New York, NY, 10010.</w:t>
      </w:r>
      <w:r w:rsidR="001E0433">
        <w:rPr>
          <w:b/>
        </w:rPr>
        <w:br w:type="page"/>
      </w:r>
    </w:p>
    <w:p w:rsidR="00970988" w:rsidRPr="001E0433" w:rsidRDefault="00664A86" w:rsidP="00492476">
      <w:pPr>
        <w:spacing w:line="480" w:lineRule="auto"/>
        <w:ind w:left="0"/>
        <w:contextualSpacing/>
        <w:jc w:val="center"/>
        <w:rPr>
          <w:b/>
        </w:rPr>
      </w:pPr>
      <w:r w:rsidRPr="001E0433">
        <w:rPr>
          <w:b/>
        </w:rPr>
        <w:lastRenderedPageBreak/>
        <w:t>Abstract</w:t>
      </w:r>
    </w:p>
    <w:p w:rsidR="00970988" w:rsidRDefault="00970988" w:rsidP="00492476">
      <w:pPr>
        <w:spacing w:line="480" w:lineRule="auto"/>
        <w:ind w:left="0"/>
        <w:contextualSpacing/>
      </w:pPr>
      <w:r>
        <w:t xml:space="preserve">Many people form </w:t>
      </w:r>
      <w:r w:rsidR="00B16096">
        <w:t xml:space="preserve">strong </w:t>
      </w:r>
      <w:r>
        <w:t xml:space="preserve">bonds with brands, including those for unhealthy foods. Thus, prompting people to dissociate </w:t>
      </w:r>
      <w:r w:rsidR="00B16096">
        <w:t xml:space="preserve">from </w:t>
      </w:r>
      <w:r>
        <w:t xml:space="preserve">beloved but unhealthy food brands is an intuitively appealing means to shift consumption away from unhealthy options and toward healthy options. </w:t>
      </w:r>
      <w:r w:rsidR="00765E8D">
        <w:t>Contrary to this position</w:t>
      </w:r>
      <w:r>
        <w:t>, we demonstrate that dissociat</w:t>
      </w:r>
      <w:r w:rsidR="003905FE">
        <w:t>ing</w:t>
      </w:r>
      <w:r>
        <w:t xml:space="preserve"> from unhealthy but beloved brands diminishes </w:t>
      </w:r>
      <w:r w:rsidR="003905FE">
        <w:t>people’s</w:t>
      </w:r>
      <w:r>
        <w:t xml:space="preserve"> interest in consuming vegetables because </w:t>
      </w:r>
      <w:r w:rsidR="00B16096">
        <w:t>the dissociation</w:t>
      </w:r>
      <w:r>
        <w:t xml:space="preserve"> depletes </w:t>
      </w:r>
      <w:r w:rsidR="00164A27">
        <w:t>self</w:t>
      </w:r>
      <w:r w:rsidR="001134F1">
        <w:t>–</w:t>
      </w:r>
      <w:r w:rsidR="00164A27">
        <w:t>regulatory resources</w:t>
      </w:r>
      <w:r>
        <w:t>.</w:t>
      </w:r>
      <w:r w:rsidR="00765E8D">
        <w:t xml:space="preserve"> Across three experimental studies, we </w:t>
      </w:r>
      <w:r w:rsidR="00B41093">
        <w:t>manipulate</w:t>
      </w:r>
      <w:r w:rsidR="006F4F26">
        <w:t xml:space="preserve"> dissociation from two beloved brands both</w:t>
      </w:r>
      <w:r w:rsidR="00B41093">
        <w:t xml:space="preserve"> implicitly (</w:t>
      </w:r>
      <w:r w:rsidR="0079138F">
        <w:t>s</w:t>
      </w:r>
      <w:r w:rsidR="00B41093">
        <w:t>tudies 1</w:t>
      </w:r>
      <w:r w:rsidR="001A09F9">
        <w:t>–</w:t>
      </w:r>
      <w:r w:rsidR="00B41093">
        <w:t>2) and explicitly (</w:t>
      </w:r>
      <w:r w:rsidR="0079138F">
        <w:t>s</w:t>
      </w:r>
      <w:r w:rsidR="00B41093">
        <w:t>tudy 3)</w:t>
      </w:r>
      <w:r w:rsidR="006F4F26">
        <w:t xml:space="preserve"> </w:t>
      </w:r>
      <w:r w:rsidR="00B41093">
        <w:t xml:space="preserve">and </w:t>
      </w:r>
      <w:r w:rsidR="00765E8D">
        <w:t xml:space="preserve">observe effects </w:t>
      </w:r>
      <w:r w:rsidR="001A09F9">
        <w:t xml:space="preserve">on </w:t>
      </w:r>
      <w:r w:rsidR="00765E8D">
        <w:t>both preference for vegetables (</w:t>
      </w:r>
      <w:r w:rsidR="0079138F">
        <w:t>s</w:t>
      </w:r>
      <w:r w:rsidR="00765E8D">
        <w:t>tudies 2</w:t>
      </w:r>
      <w:r w:rsidR="001A09F9">
        <w:t>–</w:t>
      </w:r>
      <w:r w:rsidR="00765E8D">
        <w:t>3) and actual vegetable consumption (</w:t>
      </w:r>
      <w:r w:rsidR="0079138F">
        <w:t>s</w:t>
      </w:r>
      <w:r w:rsidR="00765E8D">
        <w:t>tudy 1).</w:t>
      </w:r>
      <w:r>
        <w:t xml:space="preserve"> </w:t>
      </w:r>
      <w:r w:rsidR="00765E8D">
        <w:t xml:space="preserve">In </w:t>
      </w:r>
      <w:r w:rsidR="00E41568">
        <w:t>s</w:t>
      </w:r>
      <w:r w:rsidR="00765E8D">
        <w:t>tudy 1,</w:t>
      </w:r>
      <w:r>
        <w:t xml:space="preserve"> </w:t>
      </w:r>
      <w:r w:rsidR="00765E8D">
        <w:t xml:space="preserve">participants consumed fewer </w:t>
      </w:r>
      <w:r>
        <w:t xml:space="preserve">vegetables following dissociation from (vs. association with) a beloved </w:t>
      </w:r>
      <w:r w:rsidR="00933B35">
        <w:t>candy</w:t>
      </w:r>
      <w:r>
        <w:t xml:space="preserve"> brand</w:t>
      </w:r>
      <w:r w:rsidR="00765E8D">
        <w:t xml:space="preserve">. </w:t>
      </w:r>
      <w:r w:rsidR="000949F7">
        <w:t>Study 2</w:t>
      </w:r>
      <w:r>
        <w:t xml:space="preserve"> demonstrate</w:t>
      </w:r>
      <w:r w:rsidR="000949F7">
        <w:t>s</w:t>
      </w:r>
      <w:r>
        <w:t xml:space="preserve"> that the effect</w:t>
      </w:r>
      <w:r w:rsidR="00FF0778">
        <w:t xml:space="preserve"> of depletion on preference for vegetable</w:t>
      </w:r>
      <w:r w:rsidR="000949F7">
        <w:t>s</w:t>
      </w:r>
      <w:r>
        <w:t xml:space="preserve"> is </w:t>
      </w:r>
      <w:r w:rsidR="008C524D">
        <w:t xml:space="preserve">more </w:t>
      </w:r>
      <w:r w:rsidR="00B16096">
        <w:t xml:space="preserve">pronounced </w:t>
      </w:r>
      <w:r>
        <w:t xml:space="preserve">for those who </w:t>
      </w:r>
      <w:r w:rsidR="00B16096">
        <w:t xml:space="preserve">strongly </w:t>
      </w:r>
      <w:r>
        <w:t>identify with the brand</w:t>
      </w:r>
      <w:r w:rsidR="00F26A15">
        <w:t>,</w:t>
      </w:r>
      <w:r w:rsidR="00FF0778">
        <w:t xml:space="preserve"> as these individuals are most depleted by the dissociation attempt</w:t>
      </w:r>
      <w:r>
        <w:t xml:space="preserve">. Finally, </w:t>
      </w:r>
      <w:r w:rsidR="0079138F">
        <w:t>s</w:t>
      </w:r>
      <w:r>
        <w:t xml:space="preserve">tudy 3 illustrates that </w:t>
      </w:r>
      <w:r w:rsidR="001A09F9">
        <w:t xml:space="preserve">the </w:t>
      </w:r>
      <w:r>
        <w:t xml:space="preserve">difficulty </w:t>
      </w:r>
      <w:r w:rsidR="00765E8D">
        <w:t>experience</w:t>
      </w:r>
      <w:r w:rsidR="006F4F26">
        <w:t>d</w:t>
      </w:r>
      <w:r w:rsidR="00765E8D">
        <w:t xml:space="preserve"> when trying to dissociate </w:t>
      </w:r>
      <w:r w:rsidR="00E41472">
        <w:t xml:space="preserve">from beloved brands </w:t>
      </w:r>
      <w:r w:rsidR="00765E8D">
        <w:t>drives the observed effects on vegetable preference and consumption</w:t>
      </w:r>
      <w:r w:rsidR="008C4E37">
        <w:t xml:space="preserve"> </w:t>
      </w:r>
      <w:r w:rsidR="00F42727">
        <w:t>for those who strongly (vs. weakly) identify with the brand</w:t>
      </w:r>
      <w:r w:rsidR="00765E8D">
        <w:t>.</w:t>
      </w:r>
    </w:p>
    <w:p w:rsidR="00970988" w:rsidRDefault="00970988" w:rsidP="00492476">
      <w:pPr>
        <w:spacing w:line="480" w:lineRule="auto"/>
        <w:ind w:left="0"/>
        <w:contextualSpacing/>
      </w:pPr>
    </w:p>
    <w:p w:rsidR="00664A86" w:rsidRPr="005744CD" w:rsidRDefault="00BC4A19" w:rsidP="00492476">
      <w:pPr>
        <w:spacing w:line="480" w:lineRule="auto"/>
        <w:ind w:left="0"/>
        <w:contextualSpacing/>
      </w:pPr>
      <w:r w:rsidRPr="00BC4A19">
        <w:rPr>
          <w:i/>
        </w:rPr>
        <w:t>Keywords:</w:t>
      </w:r>
      <w:r w:rsidR="00970988">
        <w:t xml:space="preserve"> </w:t>
      </w:r>
      <w:r w:rsidR="001A09F9">
        <w:t>B</w:t>
      </w:r>
      <w:r w:rsidR="00970988">
        <w:t xml:space="preserve">randing, </w:t>
      </w:r>
      <w:r w:rsidR="001A09F9">
        <w:t>D</w:t>
      </w:r>
      <w:r w:rsidR="001E0433">
        <w:t xml:space="preserve">issociation, </w:t>
      </w:r>
      <w:r w:rsidR="001A09F9">
        <w:t>I</w:t>
      </w:r>
      <w:r w:rsidR="00970988">
        <w:t xml:space="preserve">dentity, </w:t>
      </w:r>
      <w:r w:rsidR="001A09F9">
        <w:t>S</w:t>
      </w:r>
      <w:r w:rsidR="00970988">
        <w:t>elf</w:t>
      </w:r>
      <w:r w:rsidR="00E01AC7">
        <w:t>–</w:t>
      </w:r>
      <w:r w:rsidR="00970988">
        <w:t xml:space="preserve">concept, </w:t>
      </w:r>
      <w:r w:rsidR="001A09F9">
        <w:t>S</w:t>
      </w:r>
      <w:r w:rsidR="00970988">
        <w:t>elf</w:t>
      </w:r>
      <w:r w:rsidR="00E01AC7">
        <w:t>–</w:t>
      </w:r>
      <w:r w:rsidR="00970988">
        <w:t xml:space="preserve">regulation, </w:t>
      </w:r>
      <w:r w:rsidR="001A09F9">
        <w:t>V</w:t>
      </w:r>
      <w:r w:rsidR="00970988">
        <w:t>egetable consumption</w:t>
      </w:r>
      <w:r w:rsidR="00664A86">
        <w:rPr>
          <w:b/>
        </w:rPr>
        <w:br w:type="page"/>
      </w:r>
    </w:p>
    <w:p w:rsidR="0081731E" w:rsidRDefault="00420F17">
      <w:pPr>
        <w:spacing w:line="480" w:lineRule="auto"/>
        <w:ind w:left="0"/>
        <w:contextualSpacing/>
        <w:rPr>
          <w:b/>
        </w:rPr>
      </w:pPr>
      <w:r>
        <w:rPr>
          <w:b/>
        </w:rPr>
        <w:lastRenderedPageBreak/>
        <w:t>Introduction</w:t>
      </w:r>
    </w:p>
    <w:p w:rsidR="001A3823" w:rsidRDefault="001A3823" w:rsidP="00492476">
      <w:pPr>
        <w:spacing w:line="480" w:lineRule="auto"/>
        <w:ind w:left="0" w:firstLine="720"/>
        <w:contextualSpacing/>
      </w:pPr>
      <w:r w:rsidRPr="00184ACF">
        <w:t>Obesity rates continue to climb worldwide, leading to costly associated public health problems</w:t>
      </w:r>
      <w:r>
        <w:t>,</w:t>
      </w:r>
      <w:r w:rsidRPr="00184ACF">
        <w:t xml:space="preserve"> such as </w:t>
      </w:r>
      <w:r w:rsidR="00091A72">
        <w:t xml:space="preserve">type 2 </w:t>
      </w:r>
      <w:r w:rsidRPr="00184ACF">
        <w:t xml:space="preserve">diabetes and heart disease. A large body of research has converged on the conclusion that an </w:t>
      </w:r>
      <w:proofErr w:type="spellStart"/>
      <w:r w:rsidRPr="00184ACF">
        <w:t>obesogenic</w:t>
      </w:r>
      <w:proofErr w:type="spellEnd"/>
      <w:r w:rsidRPr="00184ACF">
        <w:t xml:space="preserve"> environment, </w:t>
      </w:r>
      <w:r w:rsidR="0044139E">
        <w:t xml:space="preserve">in </w:t>
      </w:r>
      <w:r w:rsidRPr="00184ACF">
        <w:t>wh</w:t>
      </w:r>
      <w:r w:rsidR="0044139E">
        <w:t xml:space="preserve">ich </w:t>
      </w:r>
      <w:r w:rsidRPr="00184ACF">
        <w:t>inexpensive and palatable calorie</w:t>
      </w:r>
      <w:r w:rsidR="00D05047">
        <w:t>–</w:t>
      </w:r>
      <w:r w:rsidRPr="00184ACF">
        <w:t>dense foods are ubiquitous and food marketing is pervasive for unh</w:t>
      </w:r>
      <w:r w:rsidR="0024043E">
        <w:t xml:space="preserve">ealthy foods, plays a key role </w:t>
      </w:r>
      <w:r w:rsidR="00736021">
        <w:t xml:space="preserve">(e.g., </w:t>
      </w:r>
      <w:proofErr w:type="spellStart"/>
      <w:r w:rsidR="008C6B73">
        <w:t>Mokdad</w:t>
      </w:r>
      <w:proofErr w:type="spellEnd"/>
      <w:r w:rsidR="008C6B73">
        <w:t xml:space="preserve"> et al., 2003; </w:t>
      </w:r>
      <w:proofErr w:type="spellStart"/>
      <w:r w:rsidR="008C6B73">
        <w:t>Wadden</w:t>
      </w:r>
      <w:proofErr w:type="spellEnd"/>
      <w:r w:rsidR="008C6B73">
        <w:t>, Brownell, &amp; Foster, 2002)</w:t>
      </w:r>
      <w:r w:rsidRPr="00184ACF">
        <w:t>. However, in many countries, policy makers face significant legal and political barriers to cu</w:t>
      </w:r>
      <w:r w:rsidR="0024043E">
        <w:t xml:space="preserve">rbing unhealthy food marketing </w:t>
      </w:r>
      <w:r w:rsidR="008C6B73">
        <w:t xml:space="preserve">(Mello, </w:t>
      </w:r>
      <w:proofErr w:type="spellStart"/>
      <w:r w:rsidR="008C6B73">
        <w:t>Studdert</w:t>
      </w:r>
      <w:proofErr w:type="spellEnd"/>
      <w:r w:rsidR="008C6B73">
        <w:t>, &amp; Brennan, 2006)</w:t>
      </w:r>
      <w:r w:rsidRPr="00184ACF">
        <w:t xml:space="preserve">. </w:t>
      </w:r>
    </w:p>
    <w:p w:rsidR="007A3E2C" w:rsidRDefault="001A3823" w:rsidP="00492476">
      <w:pPr>
        <w:spacing w:line="480" w:lineRule="auto"/>
        <w:ind w:left="0" w:firstLine="720"/>
        <w:contextualSpacing/>
      </w:pPr>
      <w:r w:rsidRPr="00184ACF">
        <w:t xml:space="preserve">One approach </w:t>
      </w:r>
      <w:r w:rsidR="00227738">
        <w:t>public health advocates</w:t>
      </w:r>
      <w:r w:rsidRPr="00184ACF">
        <w:t xml:space="preserve"> </w:t>
      </w:r>
      <w:r w:rsidR="006F4F26">
        <w:t>might</w:t>
      </w:r>
      <w:r>
        <w:t xml:space="preserve"> apply to improve people’s eating habits is to </w:t>
      </w:r>
      <w:r w:rsidR="00227738">
        <w:t xml:space="preserve">prompt </w:t>
      </w:r>
      <w:r w:rsidR="00C546F5">
        <w:t>them</w:t>
      </w:r>
      <w:r>
        <w:t xml:space="preserve"> to dissociate from unhealthy </w:t>
      </w:r>
      <w:r w:rsidR="00227738">
        <w:t xml:space="preserve">food and drink </w:t>
      </w:r>
      <w:r>
        <w:t>brands.</w:t>
      </w:r>
      <w:r w:rsidR="00E20F57">
        <w:t xml:space="preserve"> </w:t>
      </w:r>
      <w:r w:rsidR="00227738">
        <w:t>Many p</w:t>
      </w:r>
      <w:r>
        <w:t>eople form strong bonds with brands (e.g.,</w:t>
      </w:r>
      <w:r w:rsidR="007313A9">
        <w:t xml:space="preserve"> </w:t>
      </w:r>
      <w:r w:rsidR="008C6B73">
        <w:t>Fournier, 1998</w:t>
      </w:r>
      <w:r w:rsidR="00BC5C7F">
        <w:t xml:space="preserve">; </w:t>
      </w:r>
      <w:r w:rsidR="00BC5C7F" w:rsidRPr="000B0193">
        <w:rPr>
          <w:color w:val="222222"/>
          <w:shd w:val="clear" w:color="auto" w:fill="FFFFFF"/>
        </w:rPr>
        <w:t>Russell</w:t>
      </w:r>
      <w:r w:rsidR="00BC5C7F">
        <w:rPr>
          <w:color w:val="222222"/>
          <w:shd w:val="clear" w:color="auto" w:fill="FFFFFF"/>
        </w:rPr>
        <w:t xml:space="preserve">, </w:t>
      </w:r>
      <w:r w:rsidR="00BC5C7F" w:rsidRPr="00BF7644">
        <w:rPr>
          <w:color w:val="222222"/>
          <w:shd w:val="clear" w:color="auto" w:fill="FFFFFF"/>
        </w:rPr>
        <w:t>Norman</w:t>
      </w:r>
      <w:r w:rsidR="00BC5C7F">
        <w:rPr>
          <w:color w:val="222222"/>
          <w:shd w:val="clear" w:color="auto" w:fill="FFFFFF"/>
        </w:rPr>
        <w:t>, &amp; Heckler, 2004</w:t>
      </w:r>
      <w:r w:rsidR="008C6B73">
        <w:t>)</w:t>
      </w:r>
      <w:r>
        <w:t xml:space="preserve">, </w:t>
      </w:r>
      <w:r w:rsidR="00155EF2">
        <w:t>to the degree</w:t>
      </w:r>
      <w:r>
        <w:t xml:space="preserve"> that some brands become linked to the</w:t>
      </w:r>
      <w:r w:rsidR="0044139E">
        <w:t>ir</w:t>
      </w:r>
      <w:r>
        <w:t xml:space="preserve"> self</w:t>
      </w:r>
      <w:r w:rsidR="00BB48AC">
        <w:t>–</w:t>
      </w:r>
      <w:r>
        <w:t xml:space="preserve">concept (e.g., </w:t>
      </w:r>
      <w:proofErr w:type="spellStart"/>
      <w:r w:rsidR="008C6B73">
        <w:t>Escalas</w:t>
      </w:r>
      <w:proofErr w:type="spellEnd"/>
      <w:r w:rsidR="008C6B73">
        <w:t xml:space="preserve"> &amp; </w:t>
      </w:r>
      <w:proofErr w:type="spellStart"/>
      <w:r w:rsidR="008C6B73">
        <w:t>Bettman</w:t>
      </w:r>
      <w:proofErr w:type="spellEnd"/>
      <w:r w:rsidR="008C6B73">
        <w:t>, 2003)</w:t>
      </w:r>
      <w:r>
        <w:t>.</w:t>
      </w:r>
      <w:r w:rsidR="0075107E">
        <w:t xml:space="preserve"> For </w:t>
      </w:r>
      <w:r w:rsidR="0044139E">
        <w:t>example</w:t>
      </w:r>
      <w:r w:rsidR="0075107E">
        <w:t xml:space="preserve">, </w:t>
      </w:r>
      <w:r w:rsidR="006F4F26">
        <w:t>someone</w:t>
      </w:r>
      <w:r w:rsidR="0075107E">
        <w:t xml:space="preserve"> who identifies as Italian might identify with </w:t>
      </w:r>
      <w:r w:rsidR="009F6F9E">
        <w:t xml:space="preserve">an </w:t>
      </w:r>
      <w:r w:rsidR="0075107E">
        <w:t>Italian food brand that allow</w:t>
      </w:r>
      <w:r w:rsidR="00B16096">
        <w:t>s</w:t>
      </w:r>
      <w:r w:rsidR="0075107E">
        <w:t xml:space="preserve"> </w:t>
      </w:r>
      <w:r w:rsidR="006F4F26">
        <w:t xml:space="preserve">him or her </w:t>
      </w:r>
      <w:r w:rsidR="0075107E">
        <w:t>to make authentic, traditional Italian food at home (Fournier, 1998).</w:t>
      </w:r>
      <w:r w:rsidR="00E20F57">
        <w:t xml:space="preserve"> </w:t>
      </w:r>
      <w:r>
        <w:t xml:space="preserve">If </w:t>
      </w:r>
      <w:r w:rsidR="0044139E">
        <w:t xml:space="preserve">a person </w:t>
      </w:r>
      <w:r>
        <w:t xml:space="preserve">has a </w:t>
      </w:r>
      <w:r w:rsidR="007A3E2C">
        <w:t xml:space="preserve">strong </w:t>
      </w:r>
      <w:r>
        <w:t xml:space="preserve">connection with </w:t>
      </w:r>
      <w:r w:rsidR="00933B35">
        <w:t xml:space="preserve">an unhealthy food </w:t>
      </w:r>
      <w:r>
        <w:t xml:space="preserve">brand (e.g., McDonald’s, </w:t>
      </w:r>
      <w:r w:rsidR="00274A7D">
        <w:t>Pepsi</w:t>
      </w:r>
      <w:r>
        <w:t xml:space="preserve">, </w:t>
      </w:r>
      <w:r w:rsidR="0044139E">
        <w:t>M</w:t>
      </w:r>
      <w:r w:rsidR="007A3E2C">
        <w:t>&amp;</w:t>
      </w:r>
      <w:r w:rsidR="0044139E">
        <w:t>M</w:t>
      </w:r>
      <w:r w:rsidR="003C6E25">
        <w:t>’</w:t>
      </w:r>
      <w:r w:rsidR="006F4F26">
        <w:t>s</w:t>
      </w:r>
      <w:r w:rsidR="007A3E2C">
        <w:t xml:space="preserve">), </w:t>
      </w:r>
      <w:r w:rsidR="0044139E">
        <w:t xml:space="preserve">that </w:t>
      </w:r>
      <w:r w:rsidR="007A3E2C">
        <w:t xml:space="preserve">connection may perpetuate unhealthy eating. Thus, </w:t>
      </w:r>
      <w:r w:rsidR="009F6F9E">
        <w:t xml:space="preserve">prompting </w:t>
      </w:r>
      <w:r w:rsidRPr="00184ACF">
        <w:t>identity</w:t>
      </w:r>
      <w:r w:rsidR="00C546F5">
        <w:t>–</w:t>
      </w:r>
      <w:r w:rsidRPr="00184ACF">
        <w:t>based dissociation (e.g.,</w:t>
      </w:r>
      <w:r w:rsidR="007313A9">
        <w:t xml:space="preserve"> </w:t>
      </w:r>
      <w:r w:rsidR="008C6B73">
        <w:t>Berger &amp; Rand, 2008)</w:t>
      </w:r>
      <w:r w:rsidRPr="00184ACF">
        <w:t xml:space="preserve"> with </w:t>
      </w:r>
      <w:r w:rsidR="00F47053">
        <w:t>be</w:t>
      </w:r>
      <w:r w:rsidRPr="00184ACF">
        <w:t xml:space="preserve">loved </w:t>
      </w:r>
      <w:r w:rsidR="00933B35">
        <w:t>unhealthy</w:t>
      </w:r>
      <w:r w:rsidR="00933B35" w:rsidRPr="00184ACF">
        <w:t xml:space="preserve"> </w:t>
      </w:r>
      <w:r w:rsidRPr="00184ACF">
        <w:t xml:space="preserve">food brands </w:t>
      </w:r>
      <w:r w:rsidR="007A3E2C">
        <w:t xml:space="preserve">as a way to </w:t>
      </w:r>
      <w:r w:rsidRPr="00184ACF">
        <w:t>curb consumption of these foods</w:t>
      </w:r>
      <w:r w:rsidR="007A3E2C">
        <w:t xml:space="preserve"> is an intuitively appealing strategy</w:t>
      </w:r>
      <w:r w:rsidRPr="00184ACF">
        <w:t xml:space="preserve">. However, </w:t>
      </w:r>
      <w:r w:rsidR="007A3E2C">
        <w:t xml:space="preserve">we argue </w:t>
      </w:r>
      <w:r w:rsidR="0044139E">
        <w:t xml:space="preserve">that </w:t>
      </w:r>
      <w:r w:rsidR="007A3E2C">
        <w:t xml:space="preserve">this strategy </w:t>
      </w:r>
      <w:r w:rsidR="00227738">
        <w:t xml:space="preserve">can </w:t>
      </w:r>
      <w:r w:rsidR="007A3E2C">
        <w:t>backfire</w:t>
      </w:r>
      <w:r w:rsidR="00FE7D65">
        <w:t xml:space="preserve">, with </w:t>
      </w:r>
      <w:r w:rsidR="007A3E2C">
        <w:t>dissociat</w:t>
      </w:r>
      <w:r w:rsidR="009F6F9E">
        <w:t>i</w:t>
      </w:r>
      <w:r w:rsidR="006F4F26">
        <w:t>on</w:t>
      </w:r>
      <w:r w:rsidR="007A3E2C">
        <w:t xml:space="preserve"> from beloved food brands</w:t>
      </w:r>
      <w:r w:rsidR="00FE7D65">
        <w:t xml:space="preserve"> a</w:t>
      </w:r>
      <w:r w:rsidR="00227738">
        <w:t>ctually decreas</w:t>
      </w:r>
      <w:r w:rsidR="00FE7D65">
        <w:t>ing</w:t>
      </w:r>
      <w:r w:rsidR="00227738">
        <w:t xml:space="preserve"> </w:t>
      </w:r>
      <w:r w:rsidR="009F6F9E">
        <w:t xml:space="preserve">people’s </w:t>
      </w:r>
      <w:r w:rsidR="007136FA">
        <w:t>preference</w:t>
      </w:r>
      <w:r w:rsidR="009F6F9E">
        <w:t>s</w:t>
      </w:r>
      <w:r w:rsidR="007136FA">
        <w:t xml:space="preserve"> for and consumption</w:t>
      </w:r>
      <w:r w:rsidR="00227738">
        <w:t xml:space="preserve"> of </w:t>
      </w:r>
      <w:r w:rsidR="006F4F26">
        <w:t>vegetables, one of the healthiest food options.</w:t>
      </w:r>
      <w:r w:rsidR="007A3E2C">
        <w:t xml:space="preserve"> </w:t>
      </w:r>
    </w:p>
    <w:p w:rsidR="00EE5B0C" w:rsidRDefault="001B3E77" w:rsidP="00492476">
      <w:pPr>
        <w:spacing w:line="480" w:lineRule="auto"/>
        <w:ind w:left="0" w:firstLine="720"/>
        <w:contextualSpacing/>
      </w:pPr>
      <w:r>
        <w:t xml:space="preserve">In </w:t>
      </w:r>
      <w:r w:rsidR="0044139E">
        <w:t xml:space="preserve">this </w:t>
      </w:r>
      <w:r>
        <w:t xml:space="preserve">research, </w:t>
      </w:r>
      <w:r w:rsidR="00F47053">
        <w:t>we demonstrate</w:t>
      </w:r>
      <w:r w:rsidR="007A3E2C">
        <w:t xml:space="preserve"> that </w:t>
      </w:r>
      <w:r w:rsidR="009F6F9E">
        <w:t xml:space="preserve">when </w:t>
      </w:r>
      <w:r w:rsidR="00091A72">
        <w:t xml:space="preserve">people </w:t>
      </w:r>
      <w:r w:rsidR="007A3E2C">
        <w:t>dissociate from unhealthy</w:t>
      </w:r>
      <w:r>
        <w:t xml:space="preserve"> but </w:t>
      </w:r>
      <w:r w:rsidR="007A3E2C">
        <w:t>belove</w:t>
      </w:r>
      <w:r w:rsidR="00062087">
        <w:t>d brands</w:t>
      </w:r>
      <w:r w:rsidR="008C524D">
        <w:t>,</w:t>
      </w:r>
      <w:r w:rsidR="00062087">
        <w:t xml:space="preserve"> their interest in consuming </w:t>
      </w:r>
      <w:r w:rsidR="00227738">
        <w:t>vegetables</w:t>
      </w:r>
      <w:r w:rsidR="009F6F9E">
        <w:t xml:space="preserve"> diminishes</w:t>
      </w:r>
      <w:r w:rsidR="00062087">
        <w:t xml:space="preserve">. This is because dissociating from these brands depletes </w:t>
      </w:r>
      <w:r w:rsidR="00CC76B8">
        <w:t>self</w:t>
      </w:r>
      <w:r w:rsidR="00BB48AC">
        <w:t>–</w:t>
      </w:r>
      <w:r w:rsidR="00CC76B8">
        <w:t>regulat</w:t>
      </w:r>
      <w:r w:rsidR="00B16096">
        <w:t>ory resources</w:t>
      </w:r>
      <w:r w:rsidR="00AC27E8">
        <w:t xml:space="preserve"> </w:t>
      </w:r>
      <w:r w:rsidR="00DD01F5">
        <w:t xml:space="preserve">(e.g., </w:t>
      </w:r>
      <w:proofErr w:type="spellStart"/>
      <w:r w:rsidR="008C6B73">
        <w:t>Muraven</w:t>
      </w:r>
      <w:proofErr w:type="spellEnd"/>
      <w:r w:rsidR="008C6B73">
        <w:t xml:space="preserve"> &amp; </w:t>
      </w:r>
      <w:proofErr w:type="spellStart"/>
      <w:r w:rsidR="008C6B73">
        <w:t>Baumeister</w:t>
      </w:r>
      <w:proofErr w:type="spellEnd"/>
      <w:r w:rsidR="008C6B73">
        <w:t>, 2000)</w:t>
      </w:r>
      <w:r w:rsidR="00AC27E8">
        <w:t xml:space="preserve">, which are </w:t>
      </w:r>
      <w:r w:rsidR="00AC27E8">
        <w:lastRenderedPageBreak/>
        <w:t>required to make healthy food choices</w:t>
      </w:r>
      <w:r w:rsidR="00CC76B8">
        <w:t xml:space="preserve"> (</w:t>
      </w:r>
      <w:proofErr w:type="spellStart"/>
      <w:r w:rsidR="000A493C">
        <w:t>Lisjak</w:t>
      </w:r>
      <w:proofErr w:type="spellEnd"/>
      <w:r w:rsidR="000A493C">
        <w:t xml:space="preserve">, </w:t>
      </w:r>
      <w:proofErr w:type="spellStart"/>
      <w:r w:rsidR="000A493C">
        <w:t>Bonezzi</w:t>
      </w:r>
      <w:proofErr w:type="spellEnd"/>
      <w:r w:rsidR="000A493C">
        <w:t xml:space="preserve">, Kim, &amp; Rucker, 2015; </w:t>
      </w:r>
      <w:proofErr w:type="spellStart"/>
      <w:r w:rsidR="000A493C">
        <w:t>Vohs</w:t>
      </w:r>
      <w:proofErr w:type="spellEnd"/>
      <w:r w:rsidR="000A493C">
        <w:t xml:space="preserve"> &amp; Heatherton, 2000</w:t>
      </w:r>
      <w:r w:rsidR="00CC76B8">
        <w:t xml:space="preserve">). </w:t>
      </w:r>
      <w:r w:rsidR="00155EF2">
        <w:t>We argue that vegetables in particular require available self</w:t>
      </w:r>
      <w:r w:rsidR="00C546F5">
        <w:t>–</w:t>
      </w:r>
      <w:r w:rsidR="00155EF2">
        <w:t>regulatory resources because the preference for them is not innate and must be learned</w:t>
      </w:r>
      <w:r w:rsidR="004920B2">
        <w:t xml:space="preserve"> (</w:t>
      </w:r>
      <w:r w:rsidR="009B5851">
        <w:t xml:space="preserve">e.g., </w:t>
      </w:r>
      <w:r w:rsidR="00F95D7E">
        <w:t>Ahern et al., 2013; A</w:t>
      </w:r>
      <w:r w:rsidR="00F95D7E" w:rsidRPr="007E2A37">
        <w:t xml:space="preserve">hern, </w:t>
      </w:r>
      <w:proofErr w:type="spellStart"/>
      <w:r w:rsidR="00F95D7E" w:rsidRPr="007E2A37">
        <w:t>Caton</w:t>
      </w:r>
      <w:proofErr w:type="spellEnd"/>
      <w:r w:rsidR="00F95D7E" w:rsidRPr="007E2A37">
        <w:t xml:space="preserve">, Blundell, &amp; </w:t>
      </w:r>
      <w:proofErr w:type="spellStart"/>
      <w:r w:rsidR="00F95D7E" w:rsidRPr="007E2A37">
        <w:t>Heatherington</w:t>
      </w:r>
      <w:proofErr w:type="spellEnd"/>
      <w:r w:rsidR="00F95D7E" w:rsidRPr="007E2A37">
        <w:t>, 2014</w:t>
      </w:r>
      <w:r w:rsidR="00F95D7E">
        <w:t xml:space="preserve">; </w:t>
      </w:r>
      <w:r w:rsidR="00F95D7E" w:rsidRPr="007E2A37">
        <w:t>Birch, 1999</w:t>
      </w:r>
      <w:r w:rsidR="00F95D7E">
        <w:t xml:space="preserve">; </w:t>
      </w:r>
      <w:r w:rsidR="00F95D7E" w:rsidRPr="007E2A37">
        <w:t>Wertz &amp; Wynn, 2014</w:t>
      </w:r>
      <w:r w:rsidR="00F95D7E">
        <w:t xml:space="preserve">; </w:t>
      </w:r>
      <w:proofErr w:type="spellStart"/>
      <w:r w:rsidR="00F95D7E" w:rsidRPr="00A46C85">
        <w:t>Zeinstra</w:t>
      </w:r>
      <w:proofErr w:type="spellEnd"/>
      <w:r w:rsidR="00F95D7E">
        <w:t xml:space="preserve">, </w:t>
      </w:r>
      <w:proofErr w:type="spellStart"/>
      <w:r w:rsidR="00F95D7E" w:rsidRPr="00A46C85">
        <w:t>Koelen</w:t>
      </w:r>
      <w:proofErr w:type="spellEnd"/>
      <w:r w:rsidR="00F95D7E">
        <w:t xml:space="preserve">, </w:t>
      </w:r>
      <w:proofErr w:type="spellStart"/>
      <w:r w:rsidR="00F95D7E" w:rsidRPr="00A46C85">
        <w:t>Kok</w:t>
      </w:r>
      <w:proofErr w:type="spellEnd"/>
      <w:r w:rsidR="00F95D7E">
        <w:t xml:space="preserve">, &amp; </w:t>
      </w:r>
      <w:r w:rsidR="00F95D7E" w:rsidRPr="00A46C85">
        <w:t xml:space="preserve">de </w:t>
      </w:r>
      <w:proofErr w:type="spellStart"/>
      <w:r w:rsidR="00F95D7E" w:rsidRPr="00A46C85">
        <w:t>Graaf</w:t>
      </w:r>
      <w:proofErr w:type="spellEnd"/>
      <w:r w:rsidR="00F95D7E">
        <w:t>, 2009</w:t>
      </w:r>
      <w:r w:rsidR="004920B2">
        <w:t>)</w:t>
      </w:r>
      <w:r w:rsidR="00155EF2">
        <w:t xml:space="preserve">. </w:t>
      </w:r>
      <w:r w:rsidR="00CC76B8">
        <w:t xml:space="preserve">Thus, after </w:t>
      </w:r>
      <w:r w:rsidR="00B16096">
        <w:t xml:space="preserve">people </w:t>
      </w:r>
      <w:r w:rsidR="00CC76B8">
        <w:t>dissociat</w:t>
      </w:r>
      <w:r w:rsidR="00B16096">
        <w:t>e from</w:t>
      </w:r>
      <w:r w:rsidR="00CC76B8">
        <w:t xml:space="preserve"> beloved </w:t>
      </w:r>
      <w:r w:rsidR="00B16096">
        <w:t xml:space="preserve">unhealthy </w:t>
      </w:r>
      <w:r w:rsidR="00CC76B8">
        <w:t xml:space="preserve">food brands, we observe (1) reduced </w:t>
      </w:r>
      <w:r w:rsidR="00B16096">
        <w:t>preference for</w:t>
      </w:r>
      <w:r w:rsidR="003076F3">
        <w:t xml:space="preserve"> vegetables (</w:t>
      </w:r>
      <w:r w:rsidR="000F31E0">
        <w:t>s</w:t>
      </w:r>
      <w:r w:rsidR="003076F3">
        <w:t>tudies 2</w:t>
      </w:r>
      <w:r w:rsidR="0044139E">
        <w:t>–</w:t>
      </w:r>
      <w:r w:rsidR="003076F3">
        <w:t>3</w:t>
      </w:r>
      <w:r w:rsidR="00CC76B8">
        <w:t>) and (2) an actual decrease i</w:t>
      </w:r>
      <w:r w:rsidR="003076F3">
        <w:t>n vegetable consumption (</w:t>
      </w:r>
      <w:r w:rsidR="0079138F">
        <w:t>s</w:t>
      </w:r>
      <w:r w:rsidR="003076F3">
        <w:t>tudy 1</w:t>
      </w:r>
      <w:r w:rsidR="00CC76B8">
        <w:t>)</w:t>
      </w:r>
      <w:r w:rsidR="00062087">
        <w:t>.</w:t>
      </w:r>
      <w:r w:rsidR="00F47053">
        <w:t xml:space="preserve"> </w:t>
      </w:r>
      <w:r w:rsidR="00A40801">
        <w:t xml:space="preserve">To elucidate the adverse effect of </w:t>
      </w:r>
      <w:r w:rsidR="009F6F9E">
        <w:t xml:space="preserve">prompting </w:t>
      </w:r>
      <w:r w:rsidR="00A40801">
        <w:t xml:space="preserve">people to dissociate from beloved </w:t>
      </w:r>
      <w:r w:rsidR="00933B35">
        <w:t xml:space="preserve">unhealthy </w:t>
      </w:r>
      <w:r w:rsidR="00A40801">
        <w:t xml:space="preserve">food brands, we begin with a discussion of people’s </w:t>
      </w:r>
      <w:r w:rsidR="00FC73C3">
        <w:t>relationships</w:t>
      </w:r>
      <w:r w:rsidR="00A40801">
        <w:t xml:space="preserve"> with brands</w:t>
      </w:r>
      <w:r w:rsidR="00F42727">
        <w:t xml:space="preserve">, then discuss </w:t>
      </w:r>
      <w:r w:rsidR="00AD1E89">
        <w:t>why dissociating from beloved brands is depleting</w:t>
      </w:r>
      <w:r w:rsidR="00A40801">
        <w:t>.</w:t>
      </w:r>
      <w:r>
        <w:t xml:space="preserve"> We continue with </w:t>
      </w:r>
      <w:r w:rsidR="0044139E">
        <w:t xml:space="preserve">a </w:t>
      </w:r>
      <w:r>
        <w:t>review</w:t>
      </w:r>
      <w:r w:rsidR="0044139E">
        <w:t xml:space="preserve"> of the </w:t>
      </w:r>
      <w:r>
        <w:t>literature on self</w:t>
      </w:r>
      <w:r w:rsidR="00C546F5">
        <w:t>–</w:t>
      </w:r>
      <w:r>
        <w:t xml:space="preserve">regulation and why eating vegetables </w:t>
      </w:r>
      <w:r w:rsidR="00AD1E89">
        <w:t>requires</w:t>
      </w:r>
      <w:r w:rsidR="00A81E93">
        <w:t xml:space="preserve"> available</w:t>
      </w:r>
      <w:r w:rsidR="00AD1E89">
        <w:t xml:space="preserve"> self</w:t>
      </w:r>
      <w:r w:rsidR="00C546F5">
        <w:t>–</w:t>
      </w:r>
      <w:r w:rsidR="00AD1E89">
        <w:t>regulatory resources</w:t>
      </w:r>
      <w:r>
        <w:t xml:space="preserve">. We then provide the results of three experimental studies and conclude with a discussion of these results. </w:t>
      </w:r>
    </w:p>
    <w:p w:rsidR="0081731E" w:rsidRDefault="00DD01F5">
      <w:pPr>
        <w:spacing w:line="480" w:lineRule="auto"/>
        <w:ind w:left="0"/>
        <w:contextualSpacing/>
        <w:rPr>
          <w:b/>
        </w:rPr>
      </w:pPr>
      <w:r>
        <w:rPr>
          <w:b/>
        </w:rPr>
        <w:t>Identification</w:t>
      </w:r>
      <w:r w:rsidR="00951A3D" w:rsidRPr="005C4BFD">
        <w:rPr>
          <w:b/>
        </w:rPr>
        <w:t xml:space="preserve"> with</w:t>
      </w:r>
      <w:r w:rsidR="007136FA">
        <w:rPr>
          <w:b/>
        </w:rPr>
        <w:t xml:space="preserve"> </w:t>
      </w:r>
      <w:r w:rsidR="0044139E">
        <w:rPr>
          <w:b/>
        </w:rPr>
        <w:t>f</w:t>
      </w:r>
      <w:r w:rsidR="007136FA">
        <w:rPr>
          <w:b/>
        </w:rPr>
        <w:t>ood</w:t>
      </w:r>
      <w:r w:rsidR="00951A3D" w:rsidRPr="005C4BFD">
        <w:rPr>
          <w:b/>
        </w:rPr>
        <w:t xml:space="preserve"> </w:t>
      </w:r>
      <w:r w:rsidR="0044139E">
        <w:rPr>
          <w:b/>
        </w:rPr>
        <w:t>b</w:t>
      </w:r>
      <w:r w:rsidR="00951A3D" w:rsidRPr="005C4BFD">
        <w:rPr>
          <w:b/>
        </w:rPr>
        <w:t>rands</w:t>
      </w:r>
    </w:p>
    <w:p w:rsidR="00EE3C30" w:rsidRDefault="00A53D71" w:rsidP="00492476">
      <w:pPr>
        <w:spacing w:line="480" w:lineRule="auto"/>
        <w:ind w:left="0" w:firstLine="720"/>
        <w:contextualSpacing/>
      </w:pPr>
      <w:r>
        <w:t>The self</w:t>
      </w:r>
      <w:r w:rsidR="00B06C5C">
        <w:t xml:space="preserve">, or one’s identity, </w:t>
      </w:r>
      <w:r>
        <w:t xml:space="preserve">is a psychological knowledge structure that contains </w:t>
      </w:r>
      <w:r w:rsidR="003105D7">
        <w:t xml:space="preserve">information </w:t>
      </w:r>
      <w:r>
        <w:t>such as one’s personality characteristics (Markus, 1977)</w:t>
      </w:r>
      <w:r w:rsidR="007F6FF2">
        <w:t xml:space="preserve"> and social roles (e.g., being a professor or a daughter) (e.g., Roberts &amp; Donahue, 1994)</w:t>
      </w:r>
      <w:r>
        <w:t xml:space="preserve">. Much research has supported </w:t>
      </w:r>
      <w:r w:rsidR="000A79ED">
        <w:t>the pioneering psychologist William James’</w:t>
      </w:r>
      <w:r w:rsidR="004F11F4">
        <w:t>s (1890)</w:t>
      </w:r>
      <w:r w:rsidR="000A79ED">
        <w:t xml:space="preserve"> </w:t>
      </w:r>
      <w:r>
        <w:t xml:space="preserve">conceptualization of the self as </w:t>
      </w:r>
      <w:r w:rsidR="0071534B">
        <w:t xml:space="preserve">incorporating </w:t>
      </w:r>
      <w:r>
        <w:t xml:space="preserve">one’s social relationships, material possessions, and more. For </w:t>
      </w:r>
      <w:r w:rsidR="004F11F4">
        <w:t>example</w:t>
      </w:r>
      <w:r>
        <w:t xml:space="preserve">, people’s group memberships (e.g., </w:t>
      </w:r>
      <w:proofErr w:type="spellStart"/>
      <w:r>
        <w:t>Tajfel</w:t>
      </w:r>
      <w:proofErr w:type="spellEnd"/>
      <w:r>
        <w:t xml:space="preserve"> &amp; Turner, 1986)</w:t>
      </w:r>
      <w:r w:rsidR="007F6FF2">
        <w:t xml:space="preserve"> and</w:t>
      </w:r>
      <w:r>
        <w:t xml:space="preserve"> close relationship partners (e.g., </w:t>
      </w:r>
      <w:proofErr w:type="spellStart"/>
      <w:r w:rsidRPr="00A53D71">
        <w:t>Aron</w:t>
      </w:r>
      <w:proofErr w:type="spellEnd"/>
      <w:r w:rsidRPr="00A53D71">
        <w:t xml:space="preserve">, </w:t>
      </w:r>
      <w:proofErr w:type="spellStart"/>
      <w:r w:rsidRPr="00A53D71">
        <w:t>Aron</w:t>
      </w:r>
      <w:proofErr w:type="spellEnd"/>
      <w:r w:rsidRPr="00A53D71">
        <w:t xml:space="preserve">, Tudor, </w:t>
      </w:r>
      <w:r>
        <w:t>&amp;</w:t>
      </w:r>
      <w:r w:rsidRPr="00A53D71">
        <w:t xml:space="preserve"> Nelson</w:t>
      </w:r>
      <w:r>
        <w:t>,</w:t>
      </w:r>
      <w:r w:rsidRPr="00A53D71">
        <w:t xml:space="preserve"> 1991</w:t>
      </w:r>
      <w:r w:rsidR="00EE3C30">
        <w:t>)</w:t>
      </w:r>
      <w:r>
        <w:t xml:space="preserve"> may be included in the psychological self</w:t>
      </w:r>
      <w:r w:rsidR="00EE3C30">
        <w:t xml:space="preserve">. </w:t>
      </w:r>
    </w:p>
    <w:p w:rsidR="00830B29" w:rsidRDefault="004F11F4" w:rsidP="00492476">
      <w:pPr>
        <w:spacing w:line="480" w:lineRule="auto"/>
        <w:ind w:left="0" w:firstLine="720"/>
        <w:contextualSpacing/>
      </w:pPr>
      <w:r>
        <w:t xml:space="preserve">In line with </w:t>
      </w:r>
      <w:r w:rsidR="00EE3C30">
        <w:t>this, marketplace brands</w:t>
      </w:r>
      <w:r w:rsidR="0071534B">
        <w:t xml:space="preserve"> are also included in the self</w:t>
      </w:r>
      <w:r w:rsidR="00A53D71">
        <w:t xml:space="preserve"> (e.g., </w:t>
      </w:r>
      <w:proofErr w:type="spellStart"/>
      <w:r w:rsidR="00A53D71">
        <w:t>Escalas</w:t>
      </w:r>
      <w:proofErr w:type="spellEnd"/>
      <w:r w:rsidR="00A53D71">
        <w:t xml:space="preserve"> &amp; </w:t>
      </w:r>
      <w:proofErr w:type="spellStart"/>
      <w:r w:rsidR="00A53D71">
        <w:t>Bettman</w:t>
      </w:r>
      <w:proofErr w:type="spellEnd"/>
      <w:r w:rsidR="00A53D71">
        <w:t xml:space="preserve">, 2003; </w:t>
      </w:r>
      <w:proofErr w:type="spellStart"/>
      <w:r w:rsidR="00A53D71">
        <w:t>Reimann</w:t>
      </w:r>
      <w:proofErr w:type="spellEnd"/>
      <w:r w:rsidR="00A53D71">
        <w:t xml:space="preserve"> &amp; </w:t>
      </w:r>
      <w:proofErr w:type="spellStart"/>
      <w:r w:rsidR="00A53D71">
        <w:t>Aron</w:t>
      </w:r>
      <w:proofErr w:type="spellEnd"/>
      <w:r w:rsidR="00A53D71">
        <w:t>, 2009).</w:t>
      </w:r>
      <w:r w:rsidR="00EE3C30">
        <w:t xml:space="preserve"> </w:t>
      </w:r>
      <w:proofErr w:type="gramStart"/>
      <w:r w:rsidR="00EE3C30">
        <w:t xml:space="preserve">People </w:t>
      </w:r>
      <w:r w:rsidR="00D5592A">
        <w:t xml:space="preserve">often </w:t>
      </w:r>
      <w:r w:rsidR="00EE3C30">
        <w:t xml:space="preserve">form strong relationships with brands, even to the point of thinking of brands </w:t>
      </w:r>
      <w:r>
        <w:t xml:space="preserve">as </w:t>
      </w:r>
      <w:r w:rsidR="00EE3C30">
        <w:t>friends or family members (Fournier, 1998).</w:t>
      </w:r>
      <w:proofErr w:type="gramEnd"/>
      <w:r w:rsidR="00EE3C30">
        <w:t xml:space="preserve"> When this </w:t>
      </w:r>
      <w:r w:rsidR="00EE3C30">
        <w:lastRenderedPageBreak/>
        <w:t>occurs, people come to identify with their most beloved brands, incorporating these brands into their psychological sel</w:t>
      </w:r>
      <w:r w:rsidR="00DD4A9B">
        <w:t>ves</w:t>
      </w:r>
      <w:r w:rsidR="005522B5">
        <w:t xml:space="preserve"> </w:t>
      </w:r>
      <w:r w:rsidR="00FD30E8">
        <w:t>(</w:t>
      </w:r>
      <w:proofErr w:type="spellStart"/>
      <w:r w:rsidR="00FD30E8">
        <w:t>Batra</w:t>
      </w:r>
      <w:proofErr w:type="spellEnd"/>
      <w:r w:rsidR="00FD30E8">
        <w:t xml:space="preserve">, </w:t>
      </w:r>
      <w:proofErr w:type="spellStart"/>
      <w:r w:rsidR="00FD30E8">
        <w:t>Ahuvia</w:t>
      </w:r>
      <w:proofErr w:type="spellEnd"/>
      <w:r w:rsidR="00FD30E8">
        <w:t xml:space="preserve">, &amp; </w:t>
      </w:r>
      <w:proofErr w:type="spellStart"/>
      <w:r w:rsidR="00FD30E8">
        <w:t>Bagozzi</w:t>
      </w:r>
      <w:proofErr w:type="spellEnd"/>
      <w:r w:rsidR="00FD30E8">
        <w:t xml:space="preserve">, 2012; Trump &amp; </w:t>
      </w:r>
      <w:proofErr w:type="spellStart"/>
      <w:r w:rsidR="00FD30E8">
        <w:t>Brucks</w:t>
      </w:r>
      <w:proofErr w:type="spellEnd"/>
      <w:r w:rsidR="00FD30E8">
        <w:t>, 2012)</w:t>
      </w:r>
      <w:r w:rsidR="00EE3C30">
        <w:t xml:space="preserve">. </w:t>
      </w:r>
      <w:r w:rsidR="00B06630">
        <w:t>Not surprisingly, people</w:t>
      </w:r>
      <w:r w:rsidR="00091A72">
        <w:t xml:space="preserve"> </w:t>
      </w:r>
      <w:r w:rsidR="007136FA">
        <w:t xml:space="preserve">tend to </w:t>
      </w:r>
      <w:r w:rsidR="00B7385C">
        <w:t>prefer and select brands with which they identify</w:t>
      </w:r>
      <w:r w:rsidR="004B62AD">
        <w:t xml:space="preserve"> (</w:t>
      </w:r>
      <w:r w:rsidR="00214511">
        <w:t xml:space="preserve">e.g., </w:t>
      </w:r>
      <w:r w:rsidR="004B62AD">
        <w:t>Perkins &amp; Forehand, 2012)</w:t>
      </w:r>
      <w:r w:rsidR="00C00E6E">
        <w:t>. Thus, appealing to people’</w:t>
      </w:r>
      <w:r w:rsidR="00EF1321">
        <w:t>s</w:t>
      </w:r>
      <w:r w:rsidR="00C00E6E">
        <w:t xml:space="preserve"> identities in marketing messages </w:t>
      </w:r>
      <w:r w:rsidR="00B06C5C">
        <w:t>is a fruitful business tactic</w:t>
      </w:r>
      <w:r w:rsidR="00830B29">
        <w:t xml:space="preserve">, </w:t>
      </w:r>
      <w:r w:rsidR="00CF02C6">
        <w:t>with</w:t>
      </w:r>
      <w:r w:rsidR="00830B29">
        <w:t xml:space="preserve"> people respond</w:t>
      </w:r>
      <w:r w:rsidR="00CF02C6">
        <w:t>ing</w:t>
      </w:r>
      <w:r w:rsidR="00830B29">
        <w:t xml:space="preserve"> more favorably to marketing stimuli (e.g., brands, advertisements, products) when marketing messages evoke the self</w:t>
      </w:r>
      <w:r w:rsidR="00747755">
        <w:t xml:space="preserve"> (</w:t>
      </w:r>
      <w:r w:rsidR="002C607F">
        <w:t xml:space="preserve">e.g., </w:t>
      </w:r>
      <w:r w:rsidR="000A79ED">
        <w:t>Reed</w:t>
      </w:r>
      <w:r>
        <w:t xml:space="preserve">, </w:t>
      </w:r>
      <w:r w:rsidRPr="004F11F4">
        <w:t xml:space="preserve">Forehand, </w:t>
      </w:r>
      <w:proofErr w:type="spellStart"/>
      <w:r w:rsidRPr="004F11F4">
        <w:t>Puntoni</w:t>
      </w:r>
      <w:proofErr w:type="spellEnd"/>
      <w:r w:rsidRPr="004F11F4">
        <w:t xml:space="preserve">, &amp; </w:t>
      </w:r>
      <w:proofErr w:type="spellStart"/>
      <w:r w:rsidRPr="004F11F4">
        <w:t>Warlop</w:t>
      </w:r>
      <w:proofErr w:type="spellEnd"/>
      <w:r>
        <w:t>,</w:t>
      </w:r>
      <w:r w:rsidR="000A79ED">
        <w:t xml:space="preserve"> 2012)</w:t>
      </w:r>
      <w:r w:rsidR="00B06C5C">
        <w:t xml:space="preserve">. </w:t>
      </w:r>
      <w:r w:rsidR="00C96739">
        <w:t>To illustrate</w:t>
      </w:r>
      <w:r w:rsidR="00B06C5C">
        <w:t xml:space="preserve">, many </w:t>
      </w:r>
      <w:r w:rsidR="00AC09F2">
        <w:t>advertisements</w:t>
      </w:r>
      <w:r w:rsidR="00B06C5C">
        <w:t xml:space="preserve"> (e.g., for detergent, minivans</w:t>
      </w:r>
      <w:r w:rsidR="00C96739">
        <w:t>, food</w:t>
      </w:r>
      <w:r w:rsidR="00B06C5C">
        <w:t xml:space="preserve">) convey that the brand </w:t>
      </w:r>
      <w:r w:rsidR="00D5592A">
        <w:t xml:space="preserve">symbolizes </w:t>
      </w:r>
      <w:r w:rsidR="00B06C5C">
        <w:t>what it means to be a good parent, thus attempting to appeal to the parent aspect of the onlooker’s identity.</w:t>
      </w:r>
      <w:r w:rsidR="00B7385C">
        <w:t xml:space="preserve"> </w:t>
      </w:r>
    </w:p>
    <w:p w:rsidR="00C53B28" w:rsidRPr="00FE7D65" w:rsidRDefault="00FE7D65" w:rsidP="00FE7D65">
      <w:pPr>
        <w:spacing w:line="480" w:lineRule="auto"/>
        <w:ind w:left="0"/>
        <w:contextualSpacing/>
        <w:rPr>
          <w:b/>
        </w:rPr>
      </w:pPr>
      <w:r>
        <w:rPr>
          <w:b/>
        </w:rPr>
        <w:t>The i</w:t>
      </w:r>
      <w:r w:rsidR="009F20E1">
        <w:rPr>
          <w:b/>
        </w:rPr>
        <w:t xml:space="preserve">mpact of </w:t>
      </w:r>
      <w:r w:rsidR="00382796">
        <w:rPr>
          <w:b/>
        </w:rPr>
        <w:t>self</w:t>
      </w:r>
      <w:r w:rsidR="00382796" w:rsidRPr="00382796">
        <w:rPr>
          <w:b/>
        </w:rPr>
        <w:t>–</w:t>
      </w:r>
      <w:r>
        <w:rPr>
          <w:b/>
        </w:rPr>
        <w:t>brand d</w:t>
      </w:r>
      <w:r w:rsidR="009F20E1">
        <w:rPr>
          <w:b/>
        </w:rPr>
        <w:t>issociation on</w:t>
      </w:r>
      <w:r>
        <w:rPr>
          <w:b/>
        </w:rPr>
        <w:t xml:space="preserve"> d</w:t>
      </w:r>
      <w:r w:rsidR="009F20E1">
        <w:rPr>
          <w:b/>
        </w:rPr>
        <w:t>epletion</w:t>
      </w:r>
    </w:p>
    <w:p w:rsidR="002D7A48" w:rsidRDefault="002D7A48" w:rsidP="00492476">
      <w:pPr>
        <w:spacing w:line="480" w:lineRule="auto"/>
        <w:ind w:left="0" w:firstLine="720"/>
        <w:contextualSpacing/>
      </w:pPr>
      <w:r>
        <w:t>Because</w:t>
      </w:r>
      <w:r w:rsidR="00747755">
        <w:t xml:space="preserve"> people are</w:t>
      </w:r>
      <w:r w:rsidR="00D5592A">
        <w:t xml:space="preserve"> often</w:t>
      </w:r>
      <w:r w:rsidR="00747755">
        <w:t xml:space="preserve"> drawn to brands with which they identify, and </w:t>
      </w:r>
      <w:r w:rsidR="00C96739">
        <w:t xml:space="preserve">the marketing of </w:t>
      </w:r>
      <w:r w:rsidR="00747755">
        <w:t>many brands</w:t>
      </w:r>
      <w:r w:rsidR="0071534B">
        <w:t xml:space="preserve"> </w:t>
      </w:r>
      <w:r w:rsidR="004F11F4">
        <w:t xml:space="preserve">aims </w:t>
      </w:r>
      <w:r w:rsidR="00747755">
        <w:t>to resonate with people’s identities</w:t>
      </w:r>
      <w:r>
        <w:t>,</w:t>
      </w:r>
      <w:r w:rsidR="00747755">
        <w:t xml:space="preserve"> w</w:t>
      </w:r>
      <w:r w:rsidR="005C59C9">
        <w:t>eakening identity</w:t>
      </w:r>
      <w:r w:rsidR="00463568">
        <w:t>–</w:t>
      </w:r>
      <w:r w:rsidR="005C59C9">
        <w:t xml:space="preserve">based relationships with unhealthy food brands </w:t>
      </w:r>
      <w:r w:rsidR="004F08F0">
        <w:t xml:space="preserve">intuitively </w:t>
      </w:r>
      <w:r w:rsidR="005C59C9">
        <w:t>seems to be an attractive avenue to improve health.</w:t>
      </w:r>
      <w:r w:rsidR="00AD61E9">
        <w:t xml:space="preserve"> </w:t>
      </w:r>
      <w:r w:rsidR="00D27D14">
        <w:t xml:space="preserve">However, </w:t>
      </w:r>
      <w:r>
        <w:t xml:space="preserve">we argue such a tactic can </w:t>
      </w:r>
      <w:r w:rsidR="00E96B83">
        <w:t>backfire, leading to decreased interest in consuming vegetables,</w:t>
      </w:r>
      <w:r w:rsidR="00BC5C7F">
        <w:t xml:space="preserve"> because dissociating from beloved brands </w:t>
      </w:r>
      <w:r w:rsidR="002364AA">
        <w:t xml:space="preserve">is quite difficult and </w:t>
      </w:r>
      <w:r w:rsidR="00BC5C7F">
        <w:t>drains self</w:t>
      </w:r>
      <w:r w:rsidR="00BB48AC">
        <w:t>–</w:t>
      </w:r>
      <w:r w:rsidR="00BC5C7F">
        <w:t xml:space="preserve">regulatory resources. This difficulty people experience when brand relationships </w:t>
      </w:r>
      <w:r w:rsidR="00592BA1">
        <w:t>are severed</w:t>
      </w:r>
      <w:r w:rsidR="00BC5C7F">
        <w:t xml:space="preserve"> is illustrated by loyal followers</w:t>
      </w:r>
      <w:r>
        <w:t xml:space="preserve"> </w:t>
      </w:r>
      <w:r w:rsidR="00D336EF">
        <w:t>describing the loss of a brand similarly</w:t>
      </w:r>
      <w:r>
        <w:t xml:space="preserve"> to interpersonal losses, </w:t>
      </w:r>
      <w:r w:rsidR="002C607F">
        <w:t xml:space="preserve">experiencing </w:t>
      </w:r>
      <w:r>
        <w:t xml:space="preserve">mourning or feelings of abandonment </w:t>
      </w:r>
      <w:r w:rsidR="00BF7644">
        <w:t>(</w:t>
      </w:r>
      <w:r w:rsidR="00BF7644" w:rsidRPr="000B0193">
        <w:rPr>
          <w:color w:val="222222"/>
          <w:shd w:val="clear" w:color="auto" w:fill="FFFFFF"/>
        </w:rPr>
        <w:t>Russell</w:t>
      </w:r>
      <w:r w:rsidR="00BF7644">
        <w:t xml:space="preserve"> &amp; </w:t>
      </w:r>
      <w:proofErr w:type="spellStart"/>
      <w:r w:rsidR="00BF7644">
        <w:t>Schau</w:t>
      </w:r>
      <w:proofErr w:type="spellEnd"/>
      <w:r w:rsidR="00BF7644">
        <w:t>, 2014).</w:t>
      </w:r>
    </w:p>
    <w:p w:rsidR="005F2BC7" w:rsidRDefault="005F2BC7" w:rsidP="00492476">
      <w:pPr>
        <w:spacing w:line="480" w:lineRule="auto"/>
        <w:ind w:left="0" w:firstLine="720"/>
        <w:contextualSpacing/>
      </w:pPr>
      <w:r>
        <w:t>In this research</w:t>
      </w:r>
      <w:r w:rsidR="00BE158D">
        <w:t>,</w:t>
      </w:r>
      <w:r>
        <w:t xml:space="preserve"> we </w:t>
      </w:r>
      <w:proofErr w:type="spellStart"/>
      <w:r>
        <w:t>operationalize</w:t>
      </w:r>
      <w:proofErr w:type="spellEnd"/>
      <w:r>
        <w:t xml:space="preserve"> self</w:t>
      </w:r>
      <w:r w:rsidR="00FD287B">
        <w:t>–</w:t>
      </w:r>
      <w:r>
        <w:t xml:space="preserve">brand dissociation by altering </w:t>
      </w:r>
      <w:r w:rsidR="00F713DF">
        <w:t xml:space="preserve">people’s </w:t>
      </w:r>
      <w:r>
        <w:t xml:space="preserve">cognitive associations, having participants </w:t>
      </w:r>
      <w:r w:rsidR="00B56370">
        <w:t xml:space="preserve">override their tendencies to associate beloved brands with the self (“Me”) to associate </w:t>
      </w:r>
      <w:r w:rsidR="00F713DF">
        <w:t>the beloved brand</w:t>
      </w:r>
      <w:r w:rsidR="00B56370">
        <w:t xml:space="preserve"> with “Not Me,” thereby dissociating the self </w:t>
      </w:r>
      <w:r w:rsidR="00CE5A91">
        <w:t>from the</w:t>
      </w:r>
      <w:r w:rsidR="00B56370">
        <w:t xml:space="preserve"> brand. </w:t>
      </w:r>
      <w:r w:rsidR="00F713DF">
        <w:t>We induce this self</w:t>
      </w:r>
      <w:r w:rsidR="00382796">
        <w:t>–</w:t>
      </w:r>
      <w:r w:rsidR="00F713DF">
        <w:t>brand dissociation using both implicit (studies 1 and 2) (</w:t>
      </w:r>
      <w:r w:rsidR="00F713DF" w:rsidRPr="00DE111F">
        <w:t>Perkins</w:t>
      </w:r>
      <w:r w:rsidR="00F713DF">
        <w:t xml:space="preserve"> </w:t>
      </w:r>
      <w:r w:rsidR="00F713DF" w:rsidRPr="00DE111F">
        <w:t>&amp; Forehand, 2012</w:t>
      </w:r>
      <w:r w:rsidR="00F713DF">
        <w:t>) and explicit (study 3) (</w:t>
      </w:r>
      <w:r w:rsidR="00382796">
        <w:t xml:space="preserve">e.g., </w:t>
      </w:r>
      <w:r w:rsidR="009F20E1">
        <w:t xml:space="preserve">Rios, Finkelstein, &amp; </w:t>
      </w:r>
      <w:proofErr w:type="spellStart"/>
      <w:r w:rsidR="009F20E1">
        <w:t>Landa</w:t>
      </w:r>
      <w:proofErr w:type="spellEnd"/>
      <w:r w:rsidR="009F20E1">
        <w:t>, 2014</w:t>
      </w:r>
      <w:r w:rsidR="00F713DF">
        <w:t>) tasks.</w:t>
      </w:r>
    </w:p>
    <w:p w:rsidR="00A53D71" w:rsidRPr="0071534B" w:rsidRDefault="00F713DF" w:rsidP="001145A3">
      <w:pPr>
        <w:spacing w:line="480" w:lineRule="auto"/>
        <w:ind w:left="0"/>
        <w:contextualSpacing/>
        <w:rPr>
          <w:highlight w:val="yellow"/>
        </w:rPr>
      </w:pPr>
      <w:r>
        <w:lastRenderedPageBreak/>
        <w:t xml:space="preserve">In sum, </w:t>
      </w:r>
      <w:r w:rsidR="00D27D14">
        <w:t>because</w:t>
      </w:r>
      <w:r w:rsidR="00006044">
        <w:t xml:space="preserve"> </w:t>
      </w:r>
      <w:r w:rsidR="00796186">
        <w:t>people’s most beloved brands may be incorporated into the self, severing a self</w:t>
      </w:r>
      <w:r w:rsidR="00C3195A">
        <w:t>–</w:t>
      </w:r>
      <w:r w:rsidR="00796186">
        <w:t>brand association</w:t>
      </w:r>
      <w:r w:rsidR="00D27D14">
        <w:t xml:space="preserve"> </w:t>
      </w:r>
      <w:r w:rsidR="00796186">
        <w:t>requires a change in</w:t>
      </w:r>
      <w:r w:rsidR="00F37D92">
        <w:t xml:space="preserve"> this critical </w:t>
      </w:r>
      <w:r w:rsidR="00796186">
        <w:t xml:space="preserve">knowledge structure. We argue </w:t>
      </w:r>
      <w:r w:rsidR="00F37D92">
        <w:t xml:space="preserve">that such </w:t>
      </w:r>
      <w:r w:rsidR="004F571B">
        <w:t xml:space="preserve">effortful </w:t>
      </w:r>
      <w:r w:rsidR="00F37D92">
        <w:t>self</w:t>
      </w:r>
      <w:r w:rsidR="00C3195A">
        <w:t>–</w:t>
      </w:r>
      <w:r w:rsidR="00F37D92">
        <w:t xml:space="preserve">brand dissociation with beloved </w:t>
      </w:r>
      <w:r w:rsidR="00933B35">
        <w:t xml:space="preserve">unhealthy </w:t>
      </w:r>
      <w:r w:rsidR="00F37D92">
        <w:t>food brands</w:t>
      </w:r>
      <w:r w:rsidR="00796186">
        <w:t xml:space="preserve"> </w:t>
      </w:r>
      <w:r w:rsidR="00D27D14">
        <w:t>deplete</w:t>
      </w:r>
      <w:r w:rsidR="00796186">
        <w:t>s</w:t>
      </w:r>
      <w:r w:rsidR="00D27D14">
        <w:t xml:space="preserve"> self</w:t>
      </w:r>
      <w:r w:rsidR="00463568">
        <w:t>–</w:t>
      </w:r>
      <w:r w:rsidR="00D27D14">
        <w:t>regulatory resources</w:t>
      </w:r>
      <w:r w:rsidR="00796186">
        <w:t>, thus</w:t>
      </w:r>
      <w:r w:rsidR="00D27D14">
        <w:t xml:space="preserve"> </w:t>
      </w:r>
      <w:r w:rsidR="00400C6B">
        <w:t>decreas</w:t>
      </w:r>
      <w:r w:rsidR="00796186">
        <w:t>ing</w:t>
      </w:r>
      <w:r w:rsidR="00400C6B">
        <w:t xml:space="preserve"> </w:t>
      </w:r>
      <w:r w:rsidR="00D27D14">
        <w:t>vegetable consumption.</w:t>
      </w:r>
      <w:r w:rsidR="00391F7C">
        <w:t xml:space="preserve"> </w:t>
      </w:r>
    </w:p>
    <w:p w:rsidR="0081731E" w:rsidRDefault="00006044">
      <w:pPr>
        <w:spacing w:line="480" w:lineRule="auto"/>
        <w:ind w:left="0"/>
        <w:contextualSpacing/>
        <w:rPr>
          <w:b/>
        </w:rPr>
      </w:pPr>
      <w:r>
        <w:rPr>
          <w:b/>
        </w:rPr>
        <w:t>Self</w:t>
      </w:r>
      <w:r w:rsidR="00382796" w:rsidRPr="00382796">
        <w:rPr>
          <w:b/>
        </w:rPr>
        <w:t>–</w:t>
      </w:r>
      <w:r>
        <w:rPr>
          <w:b/>
        </w:rPr>
        <w:t>regulation</w:t>
      </w:r>
      <w:r w:rsidR="00CD7E8C">
        <w:rPr>
          <w:b/>
        </w:rPr>
        <w:t xml:space="preserve"> </w:t>
      </w:r>
      <w:r w:rsidR="000750BC">
        <w:rPr>
          <w:b/>
        </w:rPr>
        <w:t xml:space="preserve">and </w:t>
      </w:r>
      <w:r w:rsidR="0037393B">
        <w:rPr>
          <w:b/>
        </w:rPr>
        <w:t>v</w:t>
      </w:r>
      <w:r w:rsidR="000750BC">
        <w:rPr>
          <w:b/>
        </w:rPr>
        <w:t xml:space="preserve">egetable </w:t>
      </w:r>
      <w:r w:rsidR="0037393B">
        <w:rPr>
          <w:b/>
        </w:rPr>
        <w:t>c</w:t>
      </w:r>
      <w:r w:rsidR="000750BC">
        <w:rPr>
          <w:b/>
        </w:rPr>
        <w:t>onsumption</w:t>
      </w:r>
    </w:p>
    <w:p w:rsidR="005B23CF" w:rsidRDefault="00242494" w:rsidP="00492476">
      <w:pPr>
        <w:spacing w:line="480" w:lineRule="auto"/>
        <w:ind w:left="0"/>
        <w:contextualSpacing/>
      </w:pPr>
      <w:r>
        <w:tab/>
      </w:r>
      <w:r w:rsidR="00006044">
        <w:t>Self</w:t>
      </w:r>
      <w:r w:rsidR="00F20B82">
        <w:t>–</w:t>
      </w:r>
      <w:r w:rsidR="00006044">
        <w:t xml:space="preserve">regulation </w:t>
      </w:r>
      <w:r w:rsidR="0037393B">
        <w:t xml:space="preserve">is </w:t>
      </w:r>
      <w:r w:rsidR="00006044">
        <w:t>characterized as the ability and motivation to</w:t>
      </w:r>
      <w:r w:rsidR="000750BC">
        <w:t xml:space="preserve"> engage in effortful</w:t>
      </w:r>
      <w:r w:rsidR="00006044">
        <w:t xml:space="preserve"> </w:t>
      </w:r>
      <w:r w:rsidR="000750BC">
        <w:t>control over one</w:t>
      </w:r>
      <w:r w:rsidR="00382796">
        <w:t>’</w:t>
      </w:r>
      <w:r w:rsidR="000750BC">
        <w:t>s behavior (</w:t>
      </w:r>
      <w:proofErr w:type="spellStart"/>
      <w:r w:rsidR="000750BC">
        <w:t>Inzlicht</w:t>
      </w:r>
      <w:proofErr w:type="spellEnd"/>
      <w:r w:rsidR="000750BC">
        <w:t xml:space="preserve"> &amp; </w:t>
      </w:r>
      <w:proofErr w:type="spellStart"/>
      <w:r w:rsidR="000750BC">
        <w:t>Schmeichel</w:t>
      </w:r>
      <w:proofErr w:type="spellEnd"/>
      <w:r w:rsidR="000750BC">
        <w:t xml:space="preserve">, 2012). </w:t>
      </w:r>
      <w:r w:rsidR="00FC73C3">
        <w:t>R</w:t>
      </w:r>
      <w:r>
        <w:t xml:space="preserve">esearch </w:t>
      </w:r>
      <w:r w:rsidR="0037393B">
        <w:t xml:space="preserve">has </w:t>
      </w:r>
      <w:r w:rsidR="00674CF1">
        <w:t>demonstrate</w:t>
      </w:r>
      <w:r w:rsidR="0037393B">
        <w:t>d</w:t>
      </w:r>
      <w:r>
        <w:t xml:space="preserve"> that </w:t>
      </w:r>
      <w:r w:rsidR="00EF4947">
        <w:t>diminished</w:t>
      </w:r>
      <w:r>
        <w:t xml:space="preserve"> self</w:t>
      </w:r>
      <w:r w:rsidR="00382796">
        <w:t>–</w:t>
      </w:r>
      <w:r>
        <w:t xml:space="preserve">regulation leads to poorer food choices </w:t>
      </w:r>
      <w:r w:rsidR="00674CF1">
        <w:t xml:space="preserve">(e.g., </w:t>
      </w:r>
      <w:proofErr w:type="spellStart"/>
      <w:r w:rsidR="00885173">
        <w:t>Lisjak</w:t>
      </w:r>
      <w:proofErr w:type="spellEnd"/>
      <w:r w:rsidR="00885173">
        <w:t xml:space="preserve">, </w:t>
      </w:r>
      <w:proofErr w:type="spellStart"/>
      <w:r w:rsidR="00885173">
        <w:t>Bonezzi</w:t>
      </w:r>
      <w:proofErr w:type="spellEnd"/>
      <w:r w:rsidR="00885173">
        <w:t xml:space="preserve">, Kim, &amp; Rucker, 2015; </w:t>
      </w:r>
      <w:proofErr w:type="spellStart"/>
      <w:r w:rsidR="008C6B73">
        <w:t>Vohs</w:t>
      </w:r>
      <w:proofErr w:type="spellEnd"/>
      <w:r w:rsidR="008C6B73">
        <w:t xml:space="preserve"> &amp; Heatherton, 2000)</w:t>
      </w:r>
      <w:r w:rsidR="00EF4947">
        <w:t xml:space="preserve"> and </w:t>
      </w:r>
      <w:r w:rsidR="0037393B">
        <w:t xml:space="preserve">has identified </w:t>
      </w:r>
      <w:r w:rsidR="00EF4947">
        <w:t>many</w:t>
      </w:r>
      <w:r w:rsidR="0046162F">
        <w:t xml:space="preserve"> factors that require, and thus diminish, self</w:t>
      </w:r>
      <w:r w:rsidR="00BB48AC">
        <w:t>–</w:t>
      </w:r>
      <w:r w:rsidR="0046162F">
        <w:t xml:space="preserve">regulatory resources. These </w:t>
      </w:r>
      <w:r w:rsidR="0037393B">
        <w:t xml:space="preserve">factors </w:t>
      </w:r>
      <w:r w:rsidR="0046162F">
        <w:t>include a</w:t>
      </w:r>
      <w:r>
        <w:t xml:space="preserve">voiding eating tempting foods </w:t>
      </w:r>
      <w:r w:rsidR="00885173">
        <w:t>(</w:t>
      </w:r>
      <w:proofErr w:type="spellStart"/>
      <w:r w:rsidR="00885173">
        <w:t>Baumeister</w:t>
      </w:r>
      <w:proofErr w:type="spellEnd"/>
      <w:r w:rsidR="00885173">
        <w:t xml:space="preserve">, </w:t>
      </w:r>
      <w:proofErr w:type="spellStart"/>
      <w:r w:rsidR="00885173">
        <w:t>Bratslavsky</w:t>
      </w:r>
      <w:proofErr w:type="spellEnd"/>
      <w:r w:rsidR="00885173">
        <w:t xml:space="preserve">, </w:t>
      </w:r>
      <w:proofErr w:type="spellStart"/>
      <w:r w:rsidR="00885173">
        <w:t>Muraven</w:t>
      </w:r>
      <w:proofErr w:type="spellEnd"/>
      <w:r w:rsidR="00885173">
        <w:t xml:space="preserve">, &amp; Tice, 1998; </w:t>
      </w:r>
      <w:proofErr w:type="spellStart"/>
      <w:r w:rsidR="008C6B73">
        <w:t>Vohs</w:t>
      </w:r>
      <w:proofErr w:type="spellEnd"/>
      <w:r w:rsidR="008C6B73">
        <w:t xml:space="preserve"> &amp; Heatherton, 2000)</w:t>
      </w:r>
      <w:r>
        <w:t xml:space="preserve">, inhibiting emotional responses </w:t>
      </w:r>
      <w:r w:rsidR="00885173">
        <w:t>(</w:t>
      </w:r>
      <w:proofErr w:type="spellStart"/>
      <w:r w:rsidR="00885173">
        <w:t>Baumeister</w:t>
      </w:r>
      <w:proofErr w:type="spellEnd"/>
      <w:r w:rsidR="00885173">
        <w:t xml:space="preserve"> et al., 1998; </w:t>
      </w:r>
      <w:proofErr w:type="spellStart"/>
      <w:r w:rsidR="00885173">
        <w:t>Vohs</w:t>
      </w:r>
      <w:proofErr w:type="spellEnd"/>
      <w:r w:rsidR="00885173">
        <w:t xml:space="preserve"> &amp; Heatherton, 2000)</w:t>
      </w:r>
      <w:r>
        <w:t xml:space="preserve">, making </w:t>
      </w:r>
      <w:r w:rsidR="00EA6D4E">
        <w:t>decisions</w:t>
      </w:r>
      <w:r>
        <w:t xml:space="preserve"> </w:t>
      </w:r>
      <w:r w:rsidR="00482B4B">
        <w:t>(</w:t>
      </w:r>
      <w:proofErr w:type="spellStart"/>
      <w:r w:rsidR="00482B4B">
        <w:t>Baumeister</w:t>
      </w:r>
      <w:proofErr w:type="spellEnd"/>
      <w:r w:rsidR="00482B4B">
        <w:t xml:space="preserve"> et al., 1998; </w:t>
      </w:r>
      <w:proofErr w:type="spellStart"/>
      <w:r w:rsidR="00482B4B">
        <w:t>Vohs</w:t>
      </w:r>
      <w:proofErr w:type="spellEnd"/>
      <w:r w:rsidR="00BB48AC">
        <w:t xml:space="preserve"> et al.</w:t>
      </w:r>
      <w:r w:rsidR="00482B4B">
        <w:t xml:space="preserve">, </w:t>
      </w:r>
      <w:r w:rsidR="008C6B73">
        <w:t>2008)</w:t>
      </w:r>
      <w:r>
        <w:t xml:space="preserve">, </w:t>
      </w:r>
      <w:r w:rsidR="00EF4947">
        <w:t xml:space="preserve">and </w:t>
      </w:r>
      <w:r>
        <w:t xml:space="preserve">resisting persuasive attempts </w:t>
      </w:r>
      <w:r w:rsidR="008C6B73">
        <w:rPr>
          <w:rFonts w:eastAsia="Times New Roman"/>
        </w:rPr>
        <w:t>(</w:t>
      </w:r>
      <w:proofErr w:type="spellStart"/>
      <w:r w:rsidR="008C6B73">
        <w:rPr>
          <w:rFonts w:eastAsia="Times New Roman"/>
        </w:rPr>
        <w:t>Burkley</w:t>
      </w:r>
      <w:proofErr w:type="spellEnd"/>
      <w:r w:rsidR="008C6B73">
        <w:rPr>
          <w:rFonts w:eastAsia="Times New Roman"/>
        </w:rPr>
        <w:t xml:space="preserve">, 2008; Wheeler, </w:t>
      </w:r>
      <w:proofErr w:type="spellStart"/>
      <w:r w:rsidR="008C6B73">
        <w:rPr>
          <w:rFonts w:eastAsia="Times New Roman"/>
        </w:rPr>
        <w:t>Briñol</w:t>
      </w:r>
      <w:proofErr w:type="spellEnd"/>
      <w:r w:rsidR="008C6B73">
        <w:rPr>
          <w:rFonts w:eastAsia="Times New Roman"/>
        </w:rPr>
        <w:t>, &amp; Hermann, 2007)</w:t>
      </w:r>
      <w:r w:rsidR="0046162F">
        <w:t xml:space="preserve">. Time of day </w:t>
      </w:r>
      <w:r w:rsidR="00322A96">
        <w:t>is also related</w:t>
      </w:r>
      <w:r w:rsidR="0046162F">
        <w:t xml:space="preserve"> to self-regulatory abilities </w:t>
      </w:r>
      <w:r w:rsidR="008C6B73">
        <w:t>(</w:t>
      </w:r>
      <w:proofErr w:type="spellStart"/>
      <w:r w:rsidR="008C6B73">
        <w:t>Baumeister</w:t>
      </w:r>
      <w:proofErr w:type="spellEnd"/>
      <w:r w:rsidR="008C6B73">
        <w:t xml:space="preserve">, 2002; Boland, Connell, &amp; </w:t>
      </w:r>
      <w:proofErr w:type="spellStart"/>
      <w:r w:rsidR="008C6B73">
        <w:t>Vallen</w:t>
      </w:r>
      <w:proofErr w:type="spellEnd"/>
      <w:r w:rsidR="008C6B73">
        <w:t>, 2013)</w:t>
      </w:r>
      <w:r w:rsidR="0046162F">
        <w:t xml:space="preserve">, presumably because people are required to inhibit their natural responses frequently throughout the day, thus chipping away at </w:t>
      </w:r>
      <w:r w:rsidR="00E84296">
        <w:t>self</w:t>
      </w:r>
      <w:r w:rsidR="00E41027">
        <w:t>–</w:t>
      </w:r>
      <w:r w:rsidR="00E84296">
        <w:t>regulatory resources</w:t>
      </w:r>
      <w:r w:rsidR="00EF4947">
        <w:t xml:space="preserve"> as time passes</w:t>
      </w:r>
      <w:r w:rsidR="0046162F">
        <w:t xml:space="preserve">. </w:t>
      </w:r>
      <w:r w:rsidR="00576FE7">
        <w:t>The resource depletion model of self</w:t>
      </w:r>
      <w:r w:rsidR="00E41027">
        <w:t>–</w:t>
      </w:r>
      <w:r w:rsidR="00576FE7">
        <w:t>control states that people have limitations in their ability to override their natural responses</w:t>
      </w:r>
      <w:r w:rsidR="00DE7596">
        <w:t>,</w:t>
      </w:r>
      <w:r w:rsidR="00576FE7">
        <w:t xml:space="preserve"> </w:t>
      </w:r>
      <w:r w:rsidR="0037393B">
        <w:t xml:space="preserve">such that </w:t>
      </w:r>
      <w:r w:rsidR="00382796">
        <w:t>exerting self–</w:t>
      </w:r>
      <w:r w:rsidR="00576FE7">
        <w:t xml:space="preserve">control in one instance or task </w:t>
      </w:r>
      <w:r w:rsidR="00382796">
        <w:t>diminishes</w:t>
      </w:r>
      <w:r w:rsidR="00576FE7">
        <w:t xml:space="preserve"> </w:t>
      </w:r>
      <w:r w:rsidR="0037393B">
        <w:t xml:space="preserve">their </w:t>
      </w:r>
      <w:r w:rsidR="00576FE7">
        <w:t xml:space="preserve">ability to do so in a subsequent task (e.g., </w:t>
      </w:r>
      <w:proofErr w:type="spellStart"/>
      <w:r w:rsidR="0037393B">
        <w:t>Muraven</w:t>
      </w:r>
      <w:proofErr w:type="spellEnd"/>
      <w:r w:rsidR="0037393B">
        <w:t xml:space="preserve"> &amp; </w:t>
      </w:r>
      <w:proofErr w:type="spellStart"/>
      <w:r w:rsidR="0037393B">
        <w:t>Baumeister</w:t>
      </w:r>
      <w:proofErr w:type="spellEnd"/>
      <w:r w:rsidR="0037393B">
        <w:t xml:space="preserve">, 2000; </w:t>
      </w:r>
      <w:proofErr w:type="spellStart"/>
      <w:r w:rsidR="00576FE7">
        <w:t>Muraven</w:t>
      </w:r>
      <w:proofErr w:type="spellEnd"/>
      <w:r w:rsidR="00576FE7">
        <w:t xml:space="preserve">, Tice, &amp; </w:t>
      </w:r>
      <w:proofErr w:type="spellStart"/>
      <w:r w:rsidR="00576FE7">
        <w:t>Baumeister</w:t>
      </w:r>
      <w:proofErr w:type="spellEnd"/>
      <w:r w:rsidR="00576FE7">
        <w:t xml:space="preserve">, 1998; </w:t>
      </w:r>
      <w:proofErr w:type="spellStart"/>
      <w:r w:rsidR="00576FE7">
        <w:t>Vohs</w:t>
      </w:r>
      <w:proofErr w:type="spellEnd"/>
      <w:r w:rsidR="00576FE7">
        <w:t xml:space="preserve"> et al., 2008; </w:t>
      </w:r>
      <w:proofErr w:type="spellStart"/>
      <w:r w:rsidR="00576FE7">
        <w:t>Vohs</w:t>
      </w:r>
      <w:proofErr w:type="spellEnd"/>
      <w:r w:rsidR="00576FE7">
        <w:t xml:space="preserve"> &amp; Heatherton, 2000).</w:t>
      </w:r>
      <w:r w:rsidR="00322A96">
        <w:t xml:space="preserve"> </w:t>
      </w:r>
    </w:p>
    <w:p w:rsidR="00626CA2" w:rsidRDefault="000750BC" w:rsidP="00492476">
      <w:pPr>
        <w:spacing w:line="480" w:lineRule="auto"/>
        <w:ind w:left="0"/>
        <w:contextualSpacing/>
      </w:pPr>
      <w:r>
        <w:tab/>
        <w:t>Of particular interest in this study</w:t>
      </w:r>
      <w:r w:rsidR="0037393B">
        <w:t xml:space="preserve"> is the finding that </w:t>
      </w:r>
      <w:r w:rsidR="006668C0">
        <w:t xml:space="preserve">eating </w:t>
      </w:r>
      <w:r>
        <w:t>vegetable</w:t>
      </w:r>
      <w:r w:rsidR="005F1364">
        <w:t>s</w:t>
      </w:r>
      <w:r>
        <w:t xml:space="preserve"> </w:t>
      </w:r>
      <w:r w:rsidR="006668C0">
        <w:t>is</w:t>
      </w:r>
      <w:r w:rsidR="00A96D51">
        <w:t xml:space="preserve"> a learned preference that </w:t>
      </w:r>
      <w:r w:rsidR="005F1364">
        <w:t>require</w:t>
      </w:r>
      <w:r w:rsidR="006668C0">
        <w:t>s</w:t>
      </w:r>
      <w:r w:rsidR="005F1364">
        <w:t xml:space="preserve"> one to </w:t>
      </w:r>
      <w:r w:rsidR="00A96D51">
        <w:t>override</w:t>
      </w:r>
      <w:r w:rsidR="005F1364">
        <w:t xml:space="preserve"> </w:t>
      </w:r>
      <w:r w:rsidR="00A96D51">
        <w:t>innate taste preferences</w:t>
      </w:r>
      <w:r w:rsidR="006C2C2A">
        <w:t xml:space="preserve"> (i.e., fatty, sweet, salty) </w:t>
      </w:r>
      <w:r w:rsidR="005F1364">
        <w:t xml:space="preserve">during consumption </w:t>
      </w:r>
      <w:r w:rsidR="004920B2">
        <w:t>(</w:t>
      </w:r>
      <w:r w:rsidR="007E2A37">
        <w:t>e.g., Ahern et al., 2013</w:t>
      </w:r>
      <w:r w:rsidR="00F95D7E">
        <w:t>, 2014</w:t>
      </w:r>
      <w:r w:rsidR="007E2A37">
        <w:t xml:space="preserve">; </w:t>
      </w:r>
      <w:r w:rsidR="007E2A37" w:rsidRPr="007E2A37">
        <w:t>Birch, 1999</w:t>
      </w:r>
      <w:r w:rsidR="007E2A37">
        <w:t xml:space="preserve">; </w:t>
      </w:r>
      <w:r w:rsidR="007E2A37" w:rsidRPr="007E2A37">
        <w:t>Wertz &amp; Wynn, 2014</w:t>
      </w:r>
      <w:r w:rsidR="007E2A37">
        <w:t xml:space="preserve">; </w:t>
      </w:r>
      <w:proofErr w:type="spellStart"/>
      <w:r w:rsidR="00A46C85" w:rsidRPr="00A46C85">
        <w:t>Zeinstra</w:t>
      </w:r>
      <w:proofErr w:type="spellEnd"/>
      <w:r w:rsidR="00F95D7E">
        <w:t xml:space="preserve"> et al.</w:t>
      </w:r>
      <w:r w:rsidR="00A46C85">
        <w:t xml:space="preserve">, </w:t>
      </w:r>
      <w:r w:rsidR="00A46C85">
        <w:lastRenderedPageBreak/>
        <w:t>2009</w:t>
      </w:r>
      <w:r w:rsidR="004920B2">
        <w:t xml:space="preserve">) </w:t>
      </w:r>
      <w:r w:rsidR="00A96D51">
        <w:t>and would therefore require self</w:t>
      </w:r>
      <w:r w:rsidR="00382796">
        <w:t>–</w:t>
      </w:r>
      <w:r w:rsidR="00A96D51">
        <w:t>regulatory resources to be available. Previous research has found that</w:t>
      </w:r>
      <w:r w:rsidR="00626CA2">
        <w:t xml:space="preserve"> </w:t>
      </w:r>
      <w:r w:rsidR="0051127F">
        <w:t>preferences for sweet and fatty tastes are innate and robust across cultures (</w:t>
      </w:r>
      <w:proofErr w:type="spellStart"/>
      <w:r w:rsidR="0051127F">
        <w:t>Drewnowski</w:t>
      </w:r>
      <w:proofErr w:type="spellEnd"/>
      <w:r w:rsidR="0051127F">
        <w:t>, 1997)</w:t>
      </w:r>
      <w:r w:rsidR="000D5437">
        <w:t>.</w:t>
      </w:r>
      <w:r w:rsidR="0051127F">
        <w:t xml:space="preserve"> </w:t>
      </w:r>
      <w:r w:rsidR="00EA6D4E">
        <w:t>In contrast</w:t>
      </w:r>
      <w:r w:rsidR="000D5437">
        <w:t>,</w:t>
      </w:r>
      <w:r w:rsidR="0051127F">
        <w:t xml:space="preserve"> </w:t>
      </w:r>
      <w:r w:rsidR="00576FE7">
        <w:t xml:space="preserve">most </w:t>
      </w:r>
      <w:r w:rsidR="0051127F">
        <w:t>vegetables have a bitter taste</w:t>
      </w:r>
      <w:r w:rsidR="008329F4">
        <w:t>, which people must</w:t>
      </w:r>
      <w:r w:rsidR="0051127F">
        <w:t xml:space="preserve"> acquire</w:t>
      </w:r>
      <w:r w:rsidR="008329F4">
        <w:t xml:space="preserve"> a liking for</w:t>
      </w:r>
      <w:r w:rsidR="0051127F">
        <w:t xml:space="preserve"> over time</w:t>
      </w:r>
      <w:r w:rsidR="00214AD3">
        <w:t xml:space="preserve"> (Birch, 1999</w:t>
      </w:r>
      <w:r w:rsidR="00A46C85">
        <w:t xml:space="preserve">; </w:t>
      </w:r>
      <w:proofErr w:type="spellStart"/>
      <w:r w:rsidR="00A46C85" w:rsidRPr="00A46C85">
        <w:t>Zeinstra</w:t>
      </w:r>
      <w:proofErr w:type="spellEnd"/>
      <w:r w:rsidR="00A46C85">
        <w:t xml:space="preserve"> et al., 2009</w:t>
      </w:r>
      <w:r w:rsidR="00214AD3">
        <w:t>)</w:t>
      </w:r>
      <w:r w:rsidR="00A25C51">
        <w:t>.</w:t>
      </w:r>
      <w:r w:rsidR="0051127F">
        <w:t xml:space="preserve"> </w:t>
      </w:r>
      <w:r w:rsidR="00A25C51">
        <w:t>R</w:t>
      </w:r>
      <w:r w:rsidR="0051127F">
        <w:t>ecent studies have shown that vegetable consumption is learned primarily from socialization</w:t>
      </w:r>
      <w:r w:rsidR="004F571B">
        <w:t>,</w:t>
      </w:r>
      <w:r w:rsidR="0051127F">
        <w:t xml:space="preserve"> and the introduction of novel vegetables at younger ages leads to a greater likelihood </w:t>
      </w:r>
      <w:r w:rsidR="0037393B">
        <w:t xml:space="preserve">of </w:t>
      </w:r>
      <w:r w:rsidR="0051127F">
        <w:t>consuming those vegetables (</w:t>
      </w:r>
      <w:r w:rsidR="00620DB2">
        <w:t xml:space="preserve">Ahern et al., 2013; </w:t>
      </w:r>
      <w:r w:rsidR="0051127F">
        <w:t xml:space="preserve">Ahern, </w:t>
      </w:r>
      <w:proofErr w:type="spellStart"/>
      <w:r w:rsidR="0051127F">
        <w:t>Caton</w:t>
      </w:r>
      <w:proofErr w:type="spellEnd"/>
      <w:r w:rsidR="0051127F">
        <w:t xml:space="preserve">, Blundell, &amp; </w:t>
      </w:r>
      <w:proofErr w:type="spellStart"/>
      <w:r w:rsidR="0051127F">
        <w:t>Heatherington</w:t>
      </w:r>
      <w:proofErr w:type="spellEnd"/>
      <w:r w:rsidR="0051127F">
        <w:t xml:space="preserve">, 2014; </w:t>
      </w:r>
      <w:r w:rsidR="00A46C85" w:rsidRPr="00AD50B3">
        <w:rPr>
          <w:color w:val="222222"/>
          <w:shd w:val="clear" w:color="auto" w:fill="FFFFFF"/>
        </w:rPr>
        <w:t>Hetherington</w:t>
      </w:r>
      <w:r w:rsidR="00A46C85">
        <w:t xml:space="preserve"> et al., </w:t>
      </w:r>
      <w:r w:rsidR="00A46C85">
        <w:rPr>
          <w:color w:val="222222"/>
          <w:shd w:val="clear" w:color="auto" w:fill="FFFFFF"/>
        </w:rPr>
        <w:t xml:space="preserve">2015; </w:t>
      </w:r>
      <w:r w:rsidR="0051127F">
        <w:t>Wertz &amp; Wynn, 2014</w:t>
      </w:r>
      <w:r w:rsidR="007D2933">
        <w:t xml:space="preserve">, </w:t>
      </w:r>
      <w:proofErr w:type="spellStart"/>
      <w:r w:rsidR="007D2933">
        <w:t>Zeinstra</w:t>
      </w:r>
      <w:proofErr w:type="spellEnd"/>
      <w:r w:rsidR="007D2933">
        <w:t xml:space="preserve"> et al., 2009.</w:t>
      </w:r>
      <w:r w:rsidR="0051127F">
        <w:t>).</w:t>
      </w:r>
      <w:r w:rsidR="00322A96">
        <w:t xml:space="preserve"> </w:t>
      </w:r>
      <w:r w:rsidR="0051127F">
        <w:t xml:space="preserve">These findings are consistent with </w:t>
      </w:r>
      <w:r w:rsidR="00576FE7">
        <w:t>the</w:t>
      </w:r>
      <w:r w:rsidR="0051127F">
        <w:t xml:space="preserve"> assertion </w:t>
      </w:r>
      <w:r w:rsidR="00576FE7">
        <w:t>that vegetable preference and consumption require greater self</w:t>
      </w:r>
      <w:r w:rsidR="00E41027">
        <w:t>–</w:t>
      </w:r>
      <w:r w:rsidR="00576FE7">
        <w:t>regulatory resources tha</w:t>
      </w:r>
      <w:r w:rsidR="00322A96">
        <w:t>n</w:t>
      </w:r>
      <w:r w:rsidR="00576FE7">
        <w:t xml:space="preserve"> other nutritious food choices that are compatible with human innate preferences</w:t>
      </w:r>
      <w:r w:rsidR="00DE7596">
        <w:t xml:space="preserve"> (e.g</w:t>
      </w:r>
      <w:r w:rsidR="0048194B">
        <w:t>.</w:t>
      </w:r>
      <w:r w:rsidR="00DE7596">
        <w:t>, fruits that are sweet)</w:t>
      </w:r>
      <w:r w:rsidR="00576FE7">
        <w:t xml:space="preserve">. </w:t>
      </w:r>
      <w:r w:rsidR="005F1364">
        <w:t xml:space="preserve">Our </w:t>
      </w:r>
      <w:r w:rsidR="00A96D51">
        <w:t>assertion is also consistent with research on preferred foods of nonhuman primate species, which reflect evolutionary bases of food preference in humans. For example, capuchin monkeys favor grapes as a reward over cucumbers (</w:t>
      </w:r>
      <w:proofErr w:type="spellStart"/>
      <w:r w:rsidR="00A96D51">
        <w:t>Brosnan</w:t>
      </w:r>
      <w:proofErr w:type="spellEnd"/>
      <w:r w:rsidR="00A96D51">
        <w:t xml:space="preserve"> &amp; de Waal, 2003), chimpanzees choose fruits such as figs or bananas over vegetables such as parsnips (</w:t>
      </w:r>
      <w:proofErr w:type="spellStart"/>
      <w:r w:rsidR="00A96D51">
        <w:t>Remis</w:t>
      </w:r>
      <w:proofErr w:type="spellEnd"/>
      <w:r w:rsidR="00A96D51">
        <w:t xml:space="preserve">, 2002), and gorillas strongly prefer fruits such as mangoes </w:t>
      </w:r>
      <w:r w:rsidR="005F1364">
        <w:t>or</w:t>
      </w:r>
      <w:r w:rsidR="00A96D51">
        <w:t xml:space="preserve"> cantaloupe over vegetables such as carrots or celery (</w:t>
      </w:r>
      <w:proofErr w:type="spellStart"/>
      <w:r w:rsidR="00A96D51">
        <w:t>Remis</w:t>
      </w:r>
      <w:proofErr w:type="spellEnd"/>
      <w:r w:rsidR="00A96D51">
        <w:t>, 2002). Thus, we predict that vegetable consumption (or contemplation of it) requires greater availability of self</w:t>
      </w:r>
      <w:r w:rsidR="00382796">
        <w:t>–</w:t>
      </w:r>
      <w:r w:rsidR="00A96D51">
        <w:t>regulatory resources than many other foods because primates, including humans, have a genetic predisposition to prefer other foods over vegetables.</w:t>
      </w:r>
    </w:p>
    <w:p w:rsidR="00CD7E8C" w:rsidRDefault="00626CA2" w:rsidP="00492476">
      <w:pPr>
        <w:spacing w:line="480" w:lineRule="auto"/>
        <w:ind w:left="0" w:firstLine="720"/>
        <w:contextualSpacing/>
        <w:rPr>
          <w:b/>
        </w:rPr>
      </w:pPr>
      <w:r>
        <w:t>W</w:t>
      </w:r>
      <w:r w:rsidR="00576FE7">
        <w:t xml:space="preserve">e expect that </w:t>
      </w:r>
      <w:r>
        <w:t xml:space="preserve">when people dissociate </w:t>
      </w:r>
      <w:r w:rsidR="003B3527">
        <w:t>from a</w:t>
      </w:r>
      <w:r w:rsidR="00576FE7">
        <w:t xml:space="preserve"> beloved </w:t>
      </w:r>
      <w:r w:rsidR="00933B35">
        <w:t xml:space="preserve">unhealthy </w:t>
      </w:r>
      <w:r w:rsidR="00576FE7">
        <w:t>food brand</w:t>
      </w:r>
      <w:r>
        <w:t xml:space="preserve">, this effortful act will </w:t>
      </w:r>
      <w:r w:rsidR="00576FE7">
        <w:t xml:space="preserve">result in depleted </w:t>
      </w:r>
      <w:r w:rsidR="00164A27">
        <w:t>self</w:t>
      </w:r>
      <w:r w:rsidR="00E41027">
        <w:t>–</w:t>
      </w:r>
      <w:r w:rsidR="00164A27">
        <w:t>regulatory resources</w:t>
      </w:r>
      <w:r w:rsidR="00B07854">
        <w:t>. In turn, depleted self</w:t>
      </w:r>
      <w:r w:rsidR="00E41027">
        <w:t>–</w:t>
      </w:r>
      <w:r w:rsidR="00B07854">
        <w:t>regulatory resources</w:t>
      </w:r>
      <w:r w:rsidR="00576FE7">
        <w:t xml:space="preserve"> will </w:t>
      </w:r>
      <w:r w:rsidR="00B07854">
        <w:t xml:space="preserve">shift </w:t>
      </w:r>
      <w:r w:rsidR="000D5437">
        <w:t>food preferences away from vegetable consumption</w:t>
      </w:r>
      <w:r>
        <w:t xml:space="preserve">. </w:t>
      </w:r>
      <w:r w:rsidR="000D5437">
        <w:t xml:space="preserve">However, </w:t>
      </w:r>
      <w:r>
        <w:t>we do not expect self</w:t>
      </w:r>
      <w:r w:rsidR="00C3195A">
        <w:t>–</w:t>
      </w:r>
      <w:r>
        <w:t xml:space="preserve">brand dissociation to </w:t>
      </w:r>
      <w:r w:rsidR="0037393B">
        <w:t xml:space="preserve">affect </w:t>
      </w:r>
      <w:r w:rsidR="000D5437">
        <w:t xml:space="preserve">food choices that </w:t>
      </w:r>
      <w:r w:rsidR="00A96D51">
        <w:t>require fewer available self</w:t>
      </w:r>
      <w:r w:rsidR="004059E4">
        <w:t>–</w:t>
      </w:r>
      <w:r w:rsidR="00A96D51">
        <w:t>regulatory resources</w:t>
      </w:r>
      <w:r w:rsidR="000D5437">
        <w:t xml:space="preserve"> due to their </w:t>
      </w:r>
      <w:r w:rsidR="008329F4">
        <w:t xml:space="preserve">preferred </w:t>
      </w:r>
      <w:r w:rsidR="000D5437">
        <w:t>flavor composition (e.g., sweet or salty).</w:t>
      </w:r>
      <w:r w:rsidR="000948CC">
        <w:t xml:space="preserve"> These</w:t>
      </w:r>
      <w:r w:rsidR="00A778AD">
        <w:t xml:space="preserve"> </w:t>
      </w:r>
      <w:r w:rsidR="00A96D51">
        <w:t xml:space="preserve">choices that are </w:t>
      </w:r>
      <w:r w:rsidR="00A96D51">
        <w:lastRenderedPageBreak/>
        <w:t>more in line with innate preferences</w:t>
      </w:r>
      <w:r w:rsidR="000948CC">
        <w:t xml:space="preserve"> would include </w:t>
      </w:r>
      <w:r w:rsidR="00A96D51">
        <w:t xml:space="preserve">not only </w:t>
      </w:r>
      <w:r w:rsidR="000948CC">
        <w:t>indulgent options such as ice crea</w:t>
      </w:r>
      <w:r w:rsidR="00A96D51">
        <w:t>m and</w:t>
      </w:r>
      <w:r w:rsidR="000948CC">
        <w:t xml:space="preserve"> cookies, but also healthier options such as fruits. </w:t>
      </w:r>
    </w:p>
    <w:p w:rsidR="0081731E" w:rsidRDefault="008240E0">
      <w:pPr>
        <w:spacing w:line="480" w:lineRule="auto"/>
        <w:ind w:left="0"/>
        <w:contextualSpacing/>
        <w:rPr>
          <w:b/>
        </w:rPr>
      </w:pPr>
      <w:r w:rsidRPr="008240E0">
        <w:rPr>
          <w:b/>
        </w:rPr>
        <w:t xml:space="preserve">The </w:t>
      </w:r>
      <w:r w:rsidR="007111A9">
        <w:rPr>
          <w:b/>
        </w:rPr>
        <w:t>c</w:t>
      </w:r>
      <w:r w:rsidRPr="008240E0">
        <w:rPr>
          <w:b/>
        </w:rPr>
        <w:t xml:space="preserve">urrent </w:t>
      </w:r>
      <w:r w:rsidR="007111A9">
        <w:rPr>
          <w:b/>
        </w:rPr>
        <w:t>r</w:t>
      </w:r>
      <w:r w:rsidRPr="008240E0">
        <w:rPr>
          <w:b/>
        </w:rPr>
        <w:t>esearch</w:t>
      </w:r>
    </w:p>
    <w:p w:rsidR="00A53D71" w:rsidRDefault="00EF73AE" w:rsidP="00492476">
      <w:pPr>
        <w:spacing w:line="480" w:lineRule="auto"/>
        <w:ind w:left="0" w:firstLine="720"/>
        <w:contextualSpacing/>
      </w:pPr>
      <w:r>
        <w:t>We propose</w:t>
      </w:r>
      <w:r w:rsidR="00053DBE">
        <w:t xml:space="preserve"> that dissociating from a beloved </w:t>
      </w:r>
      <w:r w:rsidR="00933B35">
        <w:t xml:space="preserve">unhealthy </w:t>
      </w:r>
      <w:r w:rsidR="00053DBE">
        <w:t>food brand</w:t>
      </w:r>
      <w:r w:rsidR="0058246D">
        <w:t xml:space="preserve"> </w:t>
      </w:r>
      <w:r w:rsidR="00053DBE">
        <w:t>depletes self</w:t>
      </w:r>
      <w:r w:rsidR="00C07140">
        <w:t>–</w:t>
      </w:r>
      <w:r w:rsidR="00053DBE">
        <w:t>regulatory resources, subsequentl</w:t>
      </w:r>
      <w:r w:rsidR="00EF4947">
        <w:t>y</w:t>
      </w:r>
      <w:r w:rsidR="00053DBE">
        <w:t xml:space="preserve"> </w:t>
      </w:r>
      <w:r w:rsidR="00322A96">
        <w:t>reducing</w:t>
      </w:r>
      <w:r>
        <w:t xml:space="preserve"> preference</w:t>
      </w:r>
      <w:r w:rsidR="00322A96">
        <w:t>s</w:t>
      </w:r>
      <w:r>
        <w:t xml:space="preserve"> for vegetables and vegetable consumption</w:t>
      </w:r>
      <w:r w:rsidR="00053DBE">
        <w:t xml:space="preserve">. </w:t>
      </w:r>
      <w:r w:rsidR="007A4311">
        <w:t>P</w:t>
      </w:r>
      <w:r w:rsidR="00053DBE">
        <w:t xml:space="preserve">eople </w:t>
      </w:r>
      <w:r w:rsidR="000205B2">
        <w:t xml:space="preserve">often </w:t>
      </w:r>
      <w:r w:rsidR="00053DBE">
        <w:t xml:space="preserve">come to form strong bonds with brands (e.g., </w:t>
      </w:r>
      <w:r w:rsidR="008C6B73">
        <w:t>Fournier, 1998</w:t>
      </w:r>
      <w:r w:rsidR="00AF69A0">
        <w:t xml:space="preserve">), incorporating beloved brands in the psychological self (e.g., </w:t>
      </w:r>
      <w:proofErr w:type="spellStart"/>
      <w:r w:rsidR="00EE77C9">
        <w:t>Batra</w:t>
      </w:r>
      <w:proofErr w:type="spellEnd"/>
      <w:r w:rsidR="00EE77C9">
        <w:t xml:space="preserve">, </w:t>
      </w:r>
      <w:proofErr w:type="spellStart"/>
      <w:r w:rsidR="00EE77C9">
        <w:t>Ahuvia</w:t>
      </w:r>
      <w:proofErr w:type="spellEnd"/>
      <w:r w:rsidR="00EE77C9">
        <w:t xml:space="preserve">, &amp; </w:t>
      </w:r>
      <w:proofErr w:type="spellStart"/>
      <w:r w:rsidR="00EE77C9">
        <w:t>Bagozzi</w:t>
      </w:r>
      <w:proofErr w:type="spellEnd"/>
      <w:r w:rsidR="00EE77C9">
        <w:t xml:space="preserve">, 2012; </w:t>
      </w:r>
      <w:proofErr w:type="spellStart"/>
      <w:r w:rsidR="00AF69A0">
        <w:t>Escalas</w:t>
      </w:r>
      <w:proofErr w:type="spellEnd"/>
      <w:r w:rsidR="00AF69A0">
        <w:t xml:space="preserve"> &amp; </w:t>
      </w:r>
      <w:proofErr w:type="spellStart"/>
      <w:r w:rsidR="00AF69A0">
        <w:t>Bettman</w:t>
      </w:r>
      <w:proofErr w:type="spellEnd"/>
      <w:r w:rsidR="00AF69A0">
        <w:t xml:space="preserve">, 2003; </w:t>
      </w:r>
      <w:proofErr w:type="spellStart"/>
      <w:r w:rsidR="00AF69A0">
        <w:t>Reimann</w:t>
      </w:r>
      <w:proofErr w:type="spellEnd"/>
      <w:r w:rsidR="00AF69A0">
        <w:t xml:space="preserve"> &amp; </w:t>
      </w:r>
      <w:proofErr w:type="spellStart"/>
      <w:r w:rsidR="00AF69A0">
        <w:t>Aron</w:t>
      </w:r>
      <w:proofErr w:type="spellEnd"/>
      <w:r w:rsidR="00AF69A0">
        <w:t xml:space="preserve">, 2009; Trump &amp; </w:t>
      </w:r>
      <w:proofErr w:type="spellStart"/>
      <w:r w:rsidR="00AF69A0">
        <w:t>Brucks</w:t>
      </w:r>
      <w:proofErr w:type="spellEnd"/>
      <w:r w:rsidR="00AF69A0">
        <w:t>, 2012)</w:t>
      </w:r>
      <w:r w:rsidR="00053DBE">
        <w:t>.</w:t>
      </w:r>
      <w:r w:rsidR="007A4311">
        <w:t xml:space="preserve"> </w:t>
      </w:r>
      <w:r w:rsidR="000D5437">
        <w:t>We assert that d</w:t>
      </w:r>
      <w:r w:rsidR="007A4311">
        <w:t xml:space="preserve">issociating or distancing the self from </w:t>
      </w:r>
      <w:r w:rsidR="00322A96">
        <w:t>beloved</w:t>
      </w:r>
      <w:r w:rsidR="007A4311">
        <w:t xml:space="preserve"> brands </w:t>
      </w:r>
      <w:r w:rsidR="00FC73C3">
        <w:t>is</w:t>
      </w:r>
      <w:r w:rsidR="007A4311">
        <w:t xml:space="preserve"> an effortful act</w:t>
      </w:r>
      <w:r w:rsidR="00EE77C9">
        <w:t xml:space="preserve"> because it necessitates overriding psychological associations between the brand and the self. Thus, self</w:t>
      </w:r>
      <w:r w:rsidR="004059E4">
        <w:t>–</w:t>
      </w:r>
      <w:r w:rsidR="00EE77C9">
        <w:t>brand dissociation depletes</w:t>
      </w:r>
      <w:r w:rsidR="007A4311">
        <w:t xml:space="preserve"> self</w:t>
      </w:r>
      <w:r w:rsidR="00C07140">
        <w:t>–</w:t>
      </w:r>
      <w:r w:rsidR="007A4311">
        <w:t>regulatory resources</w:t>
      </w:r>
      <w:r w:rsidR="00EE77C9">
        <w:t>, which in turn</w:t>
      </w:r>
      <w:r w:rsidR="00C83A46">
        <w:t xml:space="preserve"> inhibit</w:t>
      </w:r>
      <w:r w:rsidR="00EE77C9">
        <w:t>s</w:t>
      </w:r>
      <w:r w:rsidR="00C83A46">
        <w:t xml:space="preserve"> </w:t>
      </w:r>
      <w:r w:rsidR="00EE77C9">
        <w:t xml:space="preserve">people’s </w:t>
      </w:r>
      <w:r w:rsidR="00A96D51">
        <w:t xml:space="preserve">ability to override natural preferences. Thus, we expect </w:t>
      </w:r>
      <w:r w:rsidR="00EE77C9">
        <w:t>interest in</w:t>
      </w:r>
      <w:r w:rsidR="000205B2">
        <w:t xml:space="preserve"> consuming vegetables</w:t>
      </w:r>
      <w:r w:rsidR="00A96D51">
        <w:t xml:space="preserve">, which </w:t>
      </w:r>
      <w:r w:rsidR="001F4AA7">
        <w:t>is</w:t>
      </w:r>
      <w:r w:rsidR="00A96D51">
        <w:t xml:space="preserve"> a learned preference, to decrease</w:t>
      </w:r>
      <w:r w:rsidR="00C83A46">
        <w:t>.</w:t>
      </w:r>
      <w:r w:rsidR="00EE77C9">
        <w:t xml:space="preserve"> </w:t>
      </w:r>
    </w:p>
    <w:p w:rsidR="00FC7CB1" w:rsidRPr="00FC7CB1" w:rsidRDefault="009820AE" w:rsidP="00C07197">
      <w:pPr>
        <w:spacing w:line="480" w:lineRule="auto"/>
        <w:ind w:left="90" w:firstLine="630"/>
        <w:contextualSpacing/>
      </w:pPr>
      <w:r>
        <w:t>Notably</w:t>
      </w:r>
      <w:r w:rsidR="00FC7CB1">
        <w:t>, acts that require self</w:t>
      </w:r>
      <w:r w:rsidR="00E737EA">
        <w:t>–</w:t>
      </w:r>
      <w:r w:rsidR="00FC7CB1">
        <w:t xml:space="preserve">regulatory resources are not equally </w:t>
      </w:r>
      <w:r w:rsidR="00A96D51">
        <w:t xml:space="preserve">effortful </w:t>
      </w:r>
      <w:r w:rsidR="00FC7CB1">
        <w:t xml:space="preserve">for all individuals. </w:t>
      </w:r>
      <w:proofErr w:type="gramStart"/>
      <w:r w:rsidR="00FC7CB1">
        <w:t xml:space="preserve">For </w:t>
      </w:r>
      <w:r w:rsidR="00C3195A">
        <w:t>example</w:t>
      </w:r>
      <w:r w:rsidR="00FC7CB1">
        <w:t xml:space="preserve">, avoiding unhealthy but tempting food is more difficult, and thus more depleting, for restrained eaters (i.e., those who highly regulate their food choices) (e.g., </w:t>
      </w:r>
      <w:proofErr w:type="spellStart"/>
      <w:r w:rsidR="00FC7CB1">
        <w:t>Balantekin</w:t>
      </w:r>
      <w:proofErr w:type="spellEnd"/>
      <w:r w:rsidR="00FC7CB1">
        <w:t xml:space="preserve"> &amp; </w:t>
      </w:r>
      <w:proofErr w:type="spellStart"/>
      <w:r w:rsidR="00FC7CB1">
        <w:t>Roemmich</w:t>
      </w:r>
      <w:proofErr w:type="spellEnd"/>
      <w:r w:rsidR="00FC7CB1">
        <w:t xml:space="preserve">, 2012; </w:t>
      </w:r>
      <w:proofErr w:type="spellStart"/>
      <w:r w:rsidR="00FC7CB1">
        <w:t>Vohs</w:t>
      </w:r>
      <w:proofErr w:type="spellEnd"/>
      <w:r w:rsidR="00FC7CB1">
        <w:t xml:space="preserve"> &amp; Heatherton, 2000).</w:t>
      </w:r>
      <w:proofErr w:type="gramEnd"/>
      <w:r w:rsidR="00FC7CB1">
        <w:t xml:space="preserve"> Those who strongly identify with the brand will </w:t>
      </w:r>
      <w:r w:rsidR="00C3195A">
        <w:t xml:space="preserve">need </w:t>
      </w:r>
      <w:r w:rsidR="00FC7CB1">
        <w:t>to override their natural responses when dissociating from the brand, thus depleting their self</w:t>
      </w:r>
      <w:r w:rsidR="009C0A93">
        <w:t>–</w:t>
      </w:r>
      <w:r w:rsidR="00FC7CB1">
        <w:t xml:space="preserve">regulatory resources. In contrast, those who do not identify with the brand will not </w:t>
      </w:r>
      <w:r w:rsidR="00C3195A">
        <w:t xml:space="preserve">need </w:t>
      </w:r>
      <w:r w:rsidR="00FC7CB1">
        <w:t>to override an existing self</w:t>
      </w:r>
      <w:r w:rsidR="00C3195A">
        <w:t>–</w:t>
      </w:r>
      <w:r w:rsidR="00FC7CB1">
        <w:t>brand association to dissociate from the brand, thereby leaving their self</w:t>
      </w:r>
      <w:r w:rsidR="00C07140">
        <w:t>–</w:t>
      </w:r>
      <w:r w:rsidR="00FC7CB1">
        <w:t>regulatory resources intact. In other words, when the unhealthy</w:t>
      </w:r>
      <w:r w:rsidR="009C0A93">
        <w:t xml:space="preserve"> brand is included in the self</w:t>
      </w:r>
      <w:r w:rsidR="00FC7CB1">
        <w:t>, dissociating from the brand will be depleting, thus leading to reduced interest in consuming vegetables.</w:t>
      </w:r>
      <w:r w:rsidR="00FC7CB1" w:rsidRPr="006612AB">
        <w:t xml:space="preserve"> </w:t>
      </w:r>
    </w:p>
    <w:p w:rsidR="007825CB" w:rsidRDefault="00920EA6" w:rsidP="00492476">
      <w:pPr>
        <w:spacing w:line="480" w:lineRule="auto"/>
        <w:ind w:left="0" w:firstLine="720"/>
        <w:contextualSpacing/>
      </w:pPr>
      <w:r>
        <w:lastRenderedPageBreak/>
        <w:t>In the sections that follow, we present</w:t>
      </w:r>
      <w:r w:rsidR="0044450C">
        <w:t xml:space="preserve"> three experimental studies</w:t>
      </w:r>
      <w:r>
        <w:t xml:space="preserve"> </w:t>
      </w:r>
      <w:r w:rsidR="001E2385">
        <w:t xml:space="preserve">that </w:t>
      </w:r>
      <w:r>
        <w:t>demonstrat</w:t>
      </w:r>
      <w:r w:rsidR="001E2385">
        <w:t xml:space="preserve">e </w:t>
      </w:r>
      <w:r w:rsidR="006612AB">
        <w:t>that dissociat</w:t>
      </w:r>
      <w:r w:rsidR="000205B2">
        <w:t>ion</w:t>
      </w:r>
      <w:r w:rsidR="006612AB">
        <w:t xml:space="preserve"> from </w:t>
      </w:r>
      <w:r w:rsidR="005F1364">
        <w:t xml:space="preserve">beloved </w:t>
      </w:r>
      <w:r w:rsidR="006612AB">
        <w:t>unhealthy brands</w:t>
      </w:r>
      <w:r w:rsidR="005F1364">
        <w:t xml:space="preserve"> is effortful and</w:t>
      </w:r>
      <w:r w:rsidR="006612AB">
        <w:t xml:space="preserve"> </w:t>
      </w:r>
      <w:r w:rsidR="005F1364">
        <w:t xml:space="preserve">can have </w:t>
      </w:r>
      <w:r w:rsidR="006612AB">
        <w:t>the counter</w:t>
      </w:r>
      <w:r w:rsidR="00826A27">
        <w:t>–</w:t>
      </w:r>
      <w:r w:rsidR="006612AB">
        <w:t xml:space="preserve">intuitive effect of decreasing </w:t>
      </w:r>
      <w:r w:rsidR="00A95D7C">
        <w:t xml:space="preserve">vegetable consumption </w:t>
      </w:r>
      <w:r w:rsidR="00EF73AE">
        <w:t xml:space="preserve">and </w:t>
      </w:r>
      <w:r w:rsidR="00876344">
        <w:t>preference for vegetables</w:t>
      </w:r>
      <w:r w:rsidR="00EF73AE">
        <w:t xml:space="preserve"> </w:t>
      </w:r>
      <w:r w:rsidR="0044450C">
        <w:t>as a result of depletion</w:t>
      </w:r>
      <w:r w:rsidR="006612AB">
        <w:t xml:space="preserve">. </w:t>
      </w:r>
      <w:r w:rsidR="0044450C">
        <w:t xml:space="preserve">Study 1 </w:t>
      </w:r>
      <w:r w:rsidR="00B0753F">
        <w:t xml:space="preserve">finds </w:t>
      </w:r>
      <w:r w:rsidR="006C2E07">
        <w:t xml:space="preserve">that </w:t>
      </w:r>
      <w:r w:rsidR="00455021">
        <w:t>dissociation</w:t>
      </w:r>
      <w:r w:rsidR="006C2E07">
        <w:t xml:space="preserve"> </w:t>
      </w:r>
      <w:r w:rsidR="00455021">
        <w:t xml:space="preserve">from </w:t>
      </w:r>
      <w:r w:rsidR="006C2E07">
        <w:t>(vs. association</w:t>
      </w:r>
      <w:r w:rsidR="00455021">
        <w:t xml:space="preserve"> with</w:t>
      </w:r>
      <w:r w:rsidR="006C2E07">
        <w:t>)</w:t>
      </w:r>
      <w:r w:rsidR="00455021">
        <w:t xml:space="preserve"> a beloved </w:t>
      </w:r>
      <w:r w:rsidR="00933B35">
        <w:t xml:space="preserve">unhealthy </w:t>
      </w:r>
      <w:r w:rsidR="00455021">
        <w:t>food brand decreases</w:t>
      </w:r>
      <w:r w:rsidR="00EF73AE">
        <w:t xml:space="preserve"> vegetable consumption.</w:t>
      </w:r>
      <w:r w:rsidR="00400C6B">
        <w:t xml:space="preserve"> </w:t>
      </w:r>
      <w:r w:rsidR="00D87FCC">
        <w:t>Study 2</w:t>
      </w:r>
      <w:r w:rsidR="00876344">
        <w:t xml:space="preserve"> </w:t>
      </w:r>
      <w:r w:rsidR="00B0753F">
        <w:t>then demonstrate</w:t>
      </w:r>
      <w:r w:rsidR="00447948">
        <w:t>s</w:t>
      </w:r>
      <w:r w:rsidR="0044450C">
        <w:t xml:space="preserve"> </w:t>
      </w:r>
      <w:r w:rsidR="0048194B">
        <w:t>that the adverse effect of dissociation on interest in vegetables is pronounced for those who strongly identify with the brand</w:t>
      </w:r>
      <w:r w:rsidR="00EF73AE">
        <w:t xml:space="preserve">. </w:t>
      </w:r>
      <w:r w:rsidR="00F42FD0">
        <w:t xml:space="preserve">Finally, </w:t>
      </w:r>
      <w:r w:rsidR="0079138F">
        <w:t>s</w:t>
      </w:r>
      <w:r w:rsidR="0057019D">
        <w:t xml:space="preserve">tudy </w:t>
      </w:r>
      <w:r w:rsidR="0044450C">
        <w:t xml:space="preserve">3 </w:t>
      </w:r>
      <w:r w:rsidR="00EF73AE">
        <w:t xml:space="preserve">provides evidence that depleted </w:t>
      </w:r>
      <w:r w:rsidR="00164A27">
        <w:t>self</w:t>
      </w:r>
      <w:r w:rsidR="00826A27">
        <w:t>–</w:t>
      </w:r>
      <w:r w:rsidR="00164A27">
        <w:t>regulatory resources</w:t>
      </w:r>
      <w:r w:rsidR="00EF73AE">
        <w:t xml:space="preserve"> </w:t>
      </w:r>
      <w:r w:rsidR="00E05B5F">
        <w:t xml:space="preserve">drive </w:t>
      </w:r>
      <w:r w:rsidR="00EF73AE">
        <w:t xml:space="preserve">the relationship between dissociation </w:t>
      </w:r>
      <w:r w:rsidR="001E2385">
        <w:t xml:space="preserve">from </w:t>
      </w:r>
      <w:r w:rsidR="00EF73AE">
        <w:t>a</w:t>
      </w:r>
      <w:r w:rsidR="00A95D7C">
        <w:t xml:space="preserve">n unhealthy </w:t>
      </w:r>
      <w:r w:rsidR="00EF73AE">
        <w:t xml:space="preserve">food brand and </w:t>
      </w:r>
      <w:r w:rsidR="004059E4">
        <w:t xml:space="preserve">decreased </w:t>
      </w:r>
      <w:r w:rsidR="00DC7CC0">
        <w:t>preference for</w:t>
      </w:r>
      <w:r w:rsidR="00EF73AE">
        <w:t xml:space="preserve"> vegetables</w:t>
      </w:r>
      <w:r w:rsidR="008C4E37">
        <w:t xml:space="preserve"> for </w:t>
      </w:r>
      <w:r w:rsidR="000210C0">
        <w:t>those who strongly (vs. weakly) identify with the brand.</w:t>
      </w:r>
    </w:p>
    <w:p w:rsidR="00850656" w:rsidRDefault="003B0337" w:rsidP="00492476">
      <w:pPr>
        <w:spacing w:line="480" w:lineRule="auto"/>
        <w:ind w:left="0"/>
        <w:contextualSpacing/>
        <w:rPr>
          <w:b/>
        </w:rPr>
      </w:pPr>
      <w:r>
        <w:rPr>
          <w:b/>
        </w:rPr>
        <w:t>Study 1</w:t>
      </w:r>
    </w:p>
    <w:p w:rsidR="001E2385" w:rsidRDefault="00BC4A19" w:rsidP="00330923">
      <w:pPr>
        <w:spacing w:line="480" w:lineRule="auto"/>
        <w:ind w:left="0"/>
        <w:contextualSpacing/>
        <w:rPr>
          <w:i/>
        </w:rPr>
      </w:pPr>
      <w:r w:rsidRPr="00BC4A19">
        <w:rPr>
          <w:i/>
        </w:rPr>
        <w:t>Pretests</w:t>
      </w:r>
      <w:r w:rsidR="00916C15">
        <w:rPr>
          <w:i/>
        </w:rPr>
        <w:t xml:space="preserve"> </w:t>
      </w:r>
    </w:p>
    <w:p w:rsidR="005F1364" w:rsidRDefault="004C6A5D" w:rsidP="00492476">
      <w:pPr>
        <w:spacing w:line="480" w:lineRule="auto"/>
        <w:ind w:left="0" w:firstLine="720"/>
        <w:contextualSpacing/>
      </w:pPr>
      <w:r w:rsidRPr="00576D27">
        <w:t xml:space="preserve">The goal of </w:t>
      </w:r>
      <w:r w:rsidR="0079138F">
        <w:t>s</w:t>
      </w:r>
      <w:r w:rsidRPr="00576D27">
        <w:t xml:space="preserve">tudy </w:t>
      </w:r>
      <w:r w:rsidR="001B2788">
        <w:t xml:space="preserve">1 </w:t>
      </w:r>
      <w:r w:rsidRPr="00576D27">
        <w:t>is to demonstrate that dissociat</w:t>
      </w:r>
      <w:r w:rsidR="008F468D" w:rsidRPr="00576D27">
        <w:t>ing</w:t>
      </w:r>
      <w:r w:rsidRPr="00576D27">
        <w:t xml:space="preserve"> from a beloved </w:t>
      </w:r>
      <w:r w:rsidR="00933B35">
        <w:t>unhealthy</w:t>
      </w:r>
      <w:r w:rsidR="00933B35" w:rsidRPr="00576D27">
        <w:t xml:space="preserve"> </w:t>
      </w:r>
      <w:r w:rsidRPr="00576D27">
        <w:t xml:space="preserve">food brand has the adverse effect of </w:t>
      </w:r>
      <w:r w:rsidR="006C1348" w:rsidRPr="00576D27">
        <w:t>reduc</w:t>
      </w:r>
      <w:r w:rsidR="008F468D" w:rsidRPr="00576D27">
        <w:t>ing</w:t>
      </w:r>
      <w:r w:rsidR="006C1348" w:rsidRPr="00576D27">
        <w:t xml:space="preserve"> vegetable consumption</w:t>
      </w:r>
      <w:r w:rsidR="00663720" w:rsidRPr="00576D27">
        <w:t xml:space="preserve">. </w:t>
      </w:r>
      <w:r w:rsidR="00C1307A" w:rsidRPr="00576D27">
        <w:t xml:space="preserve">We </w:t>
      </w:r>
      <w:r w:rsidR="000205B2">
        <w:t>conducted</w:t>
      </w:r>
      <w:r w:rsidR="00C1307A" w:rsidRPr="00576D27">
        <w:t xml:space="preserve"> </w:t>
      </w:r>
      <w:r w:rsidR="00C37AFD">
        <w:t>two</w:t>
      </w:r>
      <w:r w:rsidR="00C37AFD" w:rsidRPr="00576D27">
        <w:t xml:space="preserve"> </w:t>
      </w:r>
      <w:r w:rsidR="00663720" w:rsidRPr="00576D27">
        <w:t>pre</w:t>
      </w:r>
      <w:r w:rsidR="00826A27">
        <w:t>–</w:t>
      </w:r>
      <w:r w:rsidR="00663720" w:rsidRPr="00576D27">
        <w:t>test</w:t>
      </w:r>
      <w:r w:rsidR="00C37AFD">
        <w:t>s</w:t>
      </w:r>
      <w:r w:rsidR="00663720" w:rsidRPr="00576D27">
        <w:t xml:space="preserve"> </w:t>
      </w:r>
      <w:r w:rsidR="00C1307A" w:rsidRPr="00576D27">
        <w:t xml:space="preserve">that </w:t>
      </w:r>
      <w:r w:rsidR="00663720" w:rsidRPr="00576D27">
        <w:t xml:space="preserve">revealed </w:t>
      </w:r>
      <w:r w:rsidR="00C66689">
        <w:t>favorable attitudes toward a</w:t>
      </w:r>
      <w:r w:rsidR="00C66689" w:rsidRPr="003834EF">
        <w:t xml:space="preserve"> </w:t>
      </w:r>
      <w:r w:rsidR="00933B35">
        <w:t>candy</w:t>
      </w:r>
      <w:r w:rsidR="002C607F">
        <w:t xml:space="preserve"> </w:t>
      </w:r>
      <w:r w:rsidR="00C66689" w:rsidRPr="003834EF">
        <w:t>brand</w:t>
      </w:r>
      <w:r w:rsidR="00C66689">
        <w:t xml:space="preserve"> among </w:t>
      </w:r>
      <w:r w:rsidR="00C37AFD">
        <w:t>two</w:t>
      </w:r>
      <w:r w:rsidR="0079138F">
        <w:t xml:space="preserve"> different</w:t>
      </w:r>
      <w:r w:rsidR="00C37AFD">
        <w:t xml:space="preserve"> </w:t>
      </w:r>
      <w:r w:rsidR="00663720" w:rsidRPr="00576D27">
        <w:t>study population</w:t>
      </w:r>
      <w:r w:rsidR="00C37AFD">
        <w:t>s</w:t>
      </w:r>
      <w:r w:rsidR="00663720" w:rsidRPr="00576D27">
        <w:t xml:space="preserve"> </w:t>
      </w:r>
      <w:r w:rsidR="002C607F">
        <w:t xml:space="preserve">in the United States </w:t>
      </w:r>
      <w:r w:rsidR="00C37AFD">
        <w:t>(</w:t>
      </w:r>
      <w:r w:rsidR="00663720" w:rsidRPr="00576D27">
        <w:t>undergraduate students</w:t>
      </w:r>
      <w:r w:rsidR="00C37AFD">
        <w:t xml:space="preserve"> and online panelists)</w:t>
      </w:r>
      <w:r w:rsidR="00663720" w:rsidRPr="003834EF">
        <w:t>.</w:t>
      </w:r>
      <w:r w:rsidR="00576D27" w:rsidRPr="003834EF">
        <w:t xml:space="preserve"> </w:t>
      </w:r>
      <w:r w:rsidR="005F1364">
        <w:t>Importantly, prior to completing any pretests or studies carried out for this research, participants gave informed consent, and we collected no identifying information for any participant involved in this research</w:t>
      </w:r>
    </w:p>
    <w:p w:rsidR="00916C15" w:rsidRDefault="00C66689" w:rsidP="00492476">
      <w:pPr>
        <w:spacing w:line="480" w:lineRule="auto"/>
        <w:ind w:left="0" w:firstLine="720"/>
        <w:contextualSpacing/>
        <w:rPr>
          <w:color w:val="000000"/>
          <w:shd w:val="clear" w:color="auto" w:fill="FFFFFF"/>
        </w:rPr>
      </w:pPr>
      <w:r>
        <w:t>I</w:t>
      </w:r>
      <w:r w:rsidR="00C37AFD">
        <w:t xml:space="preserve">n </w:t>
      </w:r>
      <w:r w:rsidR="000205B2">
        <w:t>the first pre</w:t>
      </w:r>
      <w:r w:rsidR="00C37AFD">
        <w:t>test,</w:t>
      </w:r>
      <w:r w:rsidR="000205B2">
        <w:t xml:space="preserve"> we recruited </w:t>
      </w:r>
      <w:r w:rsidR="00C37AFD">
        <w:rPr>
          <w:color w:val="000000"/>
          <w:shd w:val="clear" w:color="auto" w:fill="FFFFFF"/>
        </w:rPr>
        <w:t xml:space="preserve">57 </w:t>
      </w:r>
      <w:r w:rsidR="002C607F">
        <w:rPr>
          <w:color w:val="000000"/>
          <w:shd w:val="clear" w:color="auto" w:fill="FFFFFF"/>
        </w:rPr>
        <w:t xml:space="preserve">United States participants </w:t>
      </w:r>
      <w:r w:rsidR="000205B2">
        <w:rPr>
          <w:color w:val="000000"/>
          <w:shd w:val="clear" w:color="auto" w:fill="FFFFFF"/>
        </w:rPr>
        <w:t>from</w:t>
      </w:r>
      <w:r w:rsidR="00D13C89" w:rsidRPr="001C36BB">
        <w:rPr>
          <w:shd w:val="clear" w:color="auto" w:fill="FFFFFF"/>
        </w:rPr>
        <w:t xml:space="preserve"> </w:t>
      </w:r>
      <w:r w:rsidR="00D13C89">
        <w:rPr>
          <w:shd w:val="clear" w:color="auto" w:fill="FFFFFF"/>
        </w:rPr>
        <w:t>an online participant panel (</w:t>
      </w:r>
      <w:r w:rsidR="00D13C89" w:rsidRPr="001C36BB">
        <w:rPr>
          <w:shd w:val="clear" w:color="auto" w:fill="FFFFFF"/>
        </w:rPr>
        <w:t>Amazon Mechanical Turk</w:t>
      </w:r>
      <w:r w:rsidR="00D13C89">
        <w:rPr>
          <w:shd w:val="clear" w:color="auto" w:fill="FFFFFF"/>
        </w:rPr>
        <w:t>)</w:t>
      </w:r>
      <w:r w:rsidR="00D13C89" w:rsidRPr="001C36BB">
        <w:rPr>
          <w:shd w:val="clear" w:color="auto" w:fill="FFFFFF"/>
        </w:rPr>
        <w:t xml:space="preserve"> </w:t>
      </w:r>
      <w:r w:rsidR="000205B2">
        <w:rPr>
          <w:color w:val="000000"/>
          <w:shd w:val="clear" w:color="auto" w:fill="FFFFFF"/>
        </w:rPr>
        <w:t xml:space="preserve">who </w:t>
      </w:r>
      <w:r w:rsidR="00C37AFD">
        <w:rPr>
          <w:color w:val="000000"/>
          <w:shd w:val="clear" w:color="auto" w:fill="FFFFFF"/>
        </w:rPr>
        <w:t xml:space="preserve">were paid for their participation. Participants rated how much they liked a series of </w:t>
      </w:r>
      <w:r w:rsidR="001B2788">
        <w:rPr>
          <w:color w:val="000000"/>
          <w:shd w:val="clear" w:color="auto" w:fill="FFFFFF"/>
        </w:rPr>
        <w:t xml:space="preserve">10 </w:t>
      </w:r>
      <w:r w:rsidR="00C37AFD">
        <w:rPr>
          <w:color w:val="000000"/>
          <w:shd w:val="clear" w:color="auto" w:fill="FFFFFF"/>
        </w:rPr>
        <w:t>candy brands on a s</w:t>
      </w:r>
      <w:r w:rsidR="00447948">
        <w:rPr>
          <w:color w:val="000000"/>
          <w:shd w:val="clear" w:color="auto" w:fill="FFFFFF"/>
        </w:rPr>
        <w:t>even</w:t>
      </w:r>
      <w:r w:rsidR="00611C1E">
        <w:t>–</w:t>
      </w:r>
      <w:r w:rsidR="00447948">
        <w:rPr>
          <w:color w:val="000000"/>
          <w:shd w:val="clear" w:color="auto" w:fill="FFFFFF"/>
        </w:rPr>
        <w:t xml:space="preserve">point scale. The four </w:t>
      </w:r>
      <w:r w:rsidR="00C37AFD">
        <w:rPr>
          <w:color w:val="000000"/>
          <w:shd w:val="clear" w:color="auto" w:fill="FFFFFF"/>
        </w:rPr>
        <w:t>best</w:t>
      </w:r>
      <w:r w:rsidR="00611C1E">
        <w:t>–</w:t>
      </w:r>
      <w:r w:rsidR="00C37AFD">
        <w:rPr>
          <w:color w:val="000000"/>
          <w:shd w:val="clear" w:color="auto" w:fill="FFFFFF"/>
        </w:rPr>
        <w:t xml:space="preserve">liked candy brands did not differ from </w:t>
      </w:r>
      <w:r w:rsidR="00BA054F">
        <w:rPr>
          <w:color w:val="000000"/>
          <w:shd w:val="clear" w:color="auto" w:fill="FFFFFF"/>
        </w:rPr>
        <w:t xml:space="preserve">one another </w:t>
      </w:r>
      <w:r w:rsidR="00C37AFD">
        <w:rPr>
          <w:color w:val="000000"/>
          <w:shd w:val="clear" w:color="auto" w:fill="FFFFFF"/>
        </w:rPr>
        <w:t>on this rating (</w:t>
      </w:r>
      <w:proofErr w:type="spellStart"/>
      <w:r w:rsidR="00BC4A19" w:rsidRPr="00BC4A19">
        <w:rPr>
          <w:i/>
          <w:color w:val="000000"/>
          <w:shd w:val="clear" w:color="auto" w:fill="FFFFFF"/>
        </w:rPr>
        <w:t>M</w:t>
      </w:r>
      <w:r w:rsidR="00C37AFD" w:rsidRPr="00C37AFD">
        <w:rPr>
          <w:color w:val="000000"/>
          <w:shd w:val="clear" w:color="auto" w:fill="FFFFFF"/>
          <w:vertAlign w:val="subscript"/>
        </w:rPr>
        <w:t>KitKat</w:t>
      </w:r>
      <w:proofErr w:type="spellEnd"/>
      <w:r w:rsidR="00C37AFD">
        <w:rPr>
          <w:color w:val="000000"/>
          <w:shd w:val="clear" w:color="auto" w:fill="FFFFFF"/>
        </w:rPr>
        <w:t xml:space="preserve"> = 5.11</w:t>
      </w:r>
      <w:r w:rsidR="00BA054F">
        <w:rPr>
          <w:color w:val="000000"/>
          <w:shd w:val="clear" w:color="auto" w:fill="FFFFFF"/>
        </w:rPr>
        <w:t>,</w:t>
      </w:r>
      <w:r w:rsidR="00C37AFD">
        <w:rPr>
          <w:color w:val="000000"/>
          <w:shd w:val="clear" w:color="auto" w:fill="FFFFFF"/>
        </w:rPr>
        <w:t xml:space="preserve"> </w:t>
      </w:r>
      <w:r w:rsidR="00BC4A19" w:rsidRPr="00BC4A19">
        <w:rPr>
          <w:i/>
          <w:color w:val="000000"/>
          <w:shd w:val="clear" w:color="auto" w:fill="FFFFFF"/>
        </w:rPr>
        <w:t>SD</w:t>
      </w:r>
      <w:r w:rsidR="00C37AFD">
        <w:rPr>
          <w:color w:val="000000"/>
          <w:shd w:val="clear" w:color="auto" w:fill="FFFFFF"/>
        </w:rPr>
        <w:t xml:space="preserve"> = 1.71</w:t>
      </w:r>
      <w:r w:rsidR="00BA054F">
        <w:rPr>
          <w:color w:val="000000"/>
          <w:shd w:val="clear" w:color="auto" w:fill="FFFFFF"/>
        </w:rPr>
        <w:t xml:space="preserve">; </w:t>
      </w:r>
      <w:proofErr w:type="spellStart"/>
      <w:r w:rsidR="00C37AFD" w:rsidRPr="00330923">
        <w:rPr>
          <w:i/>
          <w:color w:val="000000"/>
          <w:shd w:val="clear" w:color="auto" w:fill="FFFFFF"/>
        </w:rPr>
        <w:t>M</w:t>
      </w:r>
      <w:r w:rsidR="00C37AFD" w:rsidRPr="00C37AFD">
        <w:rPr>
          <w:color w:val="000000"/>
          <w:shd w:val="clear" w:color="auto" w:fill="FFFFFF"/>
          <w:vertAlign w:val="subscript"/>
        </w:rPr>
        <w:t>Reese's</w:t>
      </w:r>
      <w:proofErr w:type="spellEnd"/>
      <w:r w:rsidR="00C37AFD">
        <w:rPr>
          <w:color w:val="000000"/>
          <w:shd w:val="clear" w:color="auto" w:fill="FFFFFF"/>
        </w:rPr>
        <w:t xml:space="preserve"> = 5.46</w:t>
      </w:r>
      <w:r w:rsidR="00BA054F">
        <w:rPr>
          <w:color w:val="000000"/>
          <w:shd w:val="clear" w:color="auto" w:fill="FFFFFF"/>
        </w:rPr>
        <w:t>,</w:t>
      </w:r>
      <w:r w:rsidR="00C37AFD">
        <w:rPr>
          <w:color w:val="000000"/>
          <w:shd w:val="clear" w:color="auto" w:fill="FFFFFF"/>
        </w:rPr>
        <w:t xml:space="preserve"> </w:t>
      </w:r>
      <w:r w:rsidR="00BC4A19" w:rsidRPr="00BC4A19">
        <w:rPr>
          <w:i/>
          <w:color w:val="000000"/>
          <w:shd w:val="clear" w:color="auto" w:fill="FFFFFF"/>
        </w:rPr>
        <w:t>SD</w:t>
      </w:r>
      <w:r w:rsidR="00C37AFD">
        <w:rPr>
          <w:color w:val="000000"/>
          <w:shd w:val="clear" w:color="auto" w:fill="FFFFFF"/>
        </w:rPr>
        <w:t xml:space="preserve"> = 1.67</w:t>
      </w:r>
      <w:r w:rsidR="00BA054F">
        <w:rPr>
          <w:color w:val="000000"/>
          <w:shd w:val="clear" w:color="auto" w:fill="FFFFFF"/>
        </w:rPr>
        <w:t xml:space="preserve">; </w:t>
      </w:r>
      <w:proofErr w:type="spellStart"/>
      <w:r w:rsidR="00C37AFD" w:rsidRPr="00330923">
        <w:rPr>
          <w:i/>
          <w:color w:val="000000"/>
          <w:shd w:val="clear" w:color="auto" w:fill="FFFFFF"/>
        </w:rPr>
        <w:t>M</w:t>
      </w:r>
      <w:r w:rsidR="00C37AFD" w:rsidRPr="00C37AFD">
        <w:rPr>
          <w:color w:val="000000"/>
          <w:shd w:val="clear" w:color="auto" w:fill="FFFFFF"/>
          <w:vertAlign w:val="subscript"/>
        </w:rPr>
        <w:t>Snickers</w:t>
      </w:r>
      <w:proofErr w:type="spellEnd"/>
      <w:r w:rsidR="00C37AFD">
        <w:rPr>
          <w:color w:val="000000"/>
          <w:shd w:val="clear" w:color="auto" w:fill="FFFFFF"/>
        </w:rPr>
        <w:t xml:space="preserve"> = 5.37</w:t>
      </w:r>
      <w:r w:rsidR="00BA054F">
        <w:rPr>
          <w:color w:val="000000"/>
          <w:shd w:val="clear" w:color="auto" w:fill="FFFFFF"/>
        </w:rPr>
        <w:t>,</w:t>
      </w:r>
      <w:r w:rsidR="00C37AFD">
        <w:rPr>
          <w:color w:val="000000"/>
          <w:shd w:val="clear" w:color="auto" w:fill="FFFFFF"/>
        </w:rPr>
        <w:t xml:space="preserve"> </w:t>
      </w:r>
      <w:r w:rsidR="00BC4A19" w:rsidRPr="00BC4A19">
        <w:rPr>
          <w:i/>
          <w:color w:val="000000"/>
          <w:shd w:val="clear" w:color="auto" w:fill="FFFFFF"/>
        </w:rPr>
        <w:t>SD</w:t>
      </w:r>
      <w:r w:rsidR="00C37AFD">
        <w:rPr>
          <w:color w:val="000000"/>
          <w:shd w:val="clear" w:color="auto" w:fill="FFFFFF"/>
        </w:rPr>
        <w:t xml:space="preserve"> = 1.74</w:t>
      </w:r>
      <w:r w:rsidR="00BA054F">
        <w:rPr>
          <w:color w:val="000000"/>
          <w:shd w:val="clear" w:color="auto" w:fill="FFFFFF"/>
        </w:rPr>
        <w:t xml:space="preserve">; </w:t>
      </w:r>
      <w:proofErr w:type="spellStart"/>
      <w:r w:rsidR="00C37AFD" w:rsidRPr="00330923">
        <w:rPr>
          <w:i/>
          <w:color w:val="000000"/>
          <w:shd w:val="clear" w:color="auto" w:fill="FFFFFF"/>
        </w:rPr>
        <w:t>M</w:t>
      </w:r>
      <w:r w:rsidR="007E6BA2" w:rsidRPr="007E6BA2">
        <w:rPr>
          <w:color w:val="000000"/>
          <w:shd w:val="clear" w:color="auto" w:fill="FFFFFF"/>
          <w:vertAlign w:val="subscript"/>
        </w:rPr>
        <w:t>Twix</w:t>
      </w:r>
      <w:proofErr w:type="spellEnd"/>
      <w:r w:rsidR="00C37AFD">
        <w:rPr>
          <w:color w:val="000000"/>
          <w:shd w:val="clear" w:color="auto" w:fill="FFFFFF"/>
        </w:rPr>
        <w:t xml:space="preserve"> = 5.42</w:t>
      </w:r>
      <w:r w:rsidR="00BA054F">
        <w:rPr>
          <w:color w:val="000000"/>
          <w:shd w:val="clear" w:color="auto" w:fill="FFFFFF"/>
        </w:rPr>
        <w:t>,</w:t>
      </w:r>
      <w:r w:rsidR="00C37AFD">
        <w:rPr>
          <w:color w:val="000000"/>
          <w:shd w:val="clear" w:color="auto" w:fill="FFFFFF"/>
        </w:rPr>
        <w:t xml:space="preserve"> </w:t>
      </w:r>
      <w:r w:rsidR="00BC4A19" w:rsidRPr="00BC4A19">
        <w:rPr>
          <w:i/>
          <w:color w:val="000000"/>
          <w:shd w:val="clear" w:color="auto" w:fill="FFFFFF"/>
        </w:rPr>
        <w:t>SD</w:t>
      </w:r>
      <w:r w:rsidR="00C37AFD">
        <w:rPr>
          <w:color w:val="000000"/>
          <w:shd w:val="clear" w:color="auto" w:fill="FFFFFF"/>
        </w:rPr>
        <w:t xml:space="preserve"> = 1.63</w:t>
      </w:r>
      <w:r w:rsidR="00BA054F">
        <w:rPr>
          <w:color w:val="000000"/>
          <w:shd w:val="clear" w:color="auto" w:fill="FFFFFF"/>
        </w:rPr>
        <w:t xml:space="preserve">; </w:t>
      </w:r>
      <w:r w:rsidR="00C37AFD">
        <w:rPr>
          <w:color w:val="000000"/>
          <w:shd w:val="clear" w:color="auto" w:fill="FFFFFF"/>
        </w:rPr>
        <w:t xml:space="preserve">all paired sample </w:t>
      </w:r>
      <w:r w:rsidR="00BC4A19" w:rsidRPr="00BC4A19">
        <w:rPr>
          <w:i/>
          <w:color w:val="000000"/>
          <w:shd w:val="clear" w:color="auto" w:fill="FFFFFF"/>
        </w:rPr>
        <w:t>t</w:t>
      </w:r>
      <w:r w:rsidR="00C37AFD">
        <w:rPr>
          <w:color w:val="000000"/>
          <w:shd w:val="clear" w:color="auto" w:fill="FFFFFF"/>
        </w:rPr>
        <w:t xml:space="preserve"> &lt; |1.54|, all </w:t>
      </w:r>
      <w:r w:rsidR="00BC4A19" w:rsidRPr="00BC4A19">
        <w:rPr>
          <w:i/>
          <w:color w:val="000000"/>
          <w:shd w:val="clear" w:color="auto" w:fill="FFFFFF"/>
        </w:rPr>
        <w:t>p</w:t>
      </w:r>
      <w:r w:rsidR="00C37AFD">
        <w:rPr>
          <w:color w:val="000000"/>
          <w:shd w:val="clear" w:color="auto" w:fill="FFFFFF"/>
        </w:rPr>
        <w:t xml:space="preserve"> &gt; .12). </w:t>
      </w:r>
      <w:r w:rsidR="005868F3">
        <w:rPr>
          <w:color w:val="000000"/>
          <w:shd w:val="clear" w:color="auto" w:fill="FFFFFF"/>
        </w:rPr>
        <w:t xml:space="preserve">Reese’s was the most liked </w:t>
      </w:r>
      <w:r w:rsidR="000205B2">
        <w:rPr>
          <w:color w:val="000000"/>
          <w:shd w:val="clear" w:color="auto" w:fill="FFFFFF"/>
        </w:rPr>
        <w:t xml:space="preserve">in an absolute sense </w:t>
      </w:r>
      <w:r w:rsidR="005868F3">
        <w:rPr>
          <w:color w:val="000000"/>
          <w:shd w:val="clear" w:color="auto" w:fill="FFFFFF"/>
        </w:rPr>
        <w:t xml:space="preserve">of these four popular brands. </w:t>
      </w:r>
    </w:p>
    <w:p w:rsidR="007502AB" w:rsidRDefault="00C37AFD" w:rsidP="00492476">
      <w:pPr>
        <w:spacing w:line="480" w:lineRule="auto"/>
        <w:ind w:left="0" w:firstLine="720"/>
        <w:contextualSpacing/>
      </w:pPr>
      <w:r>
        <w:rPr>
          <w:color w:val="000000"/>
          <w:shd w:val="clear" w:color="auto" w:fill="FFFFFF"/>
        </w:rPr>
        <w:lastRenderedPageBreak/>
        <w:t xml:space="preserve">We followed this study up </w:t>
      </w:r>
      <w:r w:rsidR="000205B2">
        <w:rPr>
          <w:color w:val="000000"/>
          <w:shd w:val="clear" w:color="auto" w:fill="FFFFFF"/>
        </w:rPr>
        <w:t>in</w:t>
      </w:r>
      <w:r>
        <w:rPr>
          <w:color w:val="000000"/>
          <w:shd w:val="clear" w:color="auto" w:fill="FFFFFF"/>
        </w:rPr>
        <w:t xml:space="preserve"> a second pretest with a slightly different measure (a four</w:t>
      </w:r>
      <w:r w:rsidR="00826A27">
        <w:t>–</w:t>
      </w:r>
      <w:r>
        <w:rPr>
          <w:color w:val="000000"/>
          <w:shd w:val="clear" w:color="auto" w:fill="FFFFFF"/>
        </w:rPr>
        <w:t xml:space="preserve">item, </w:t>
      </w:r>
      <w:r w:rsidR="00BA054F">
        <w:rPr>
          <w:color w:val="000000"/>
          <w:shd w:val="clear" w:color="auto" w:fill="FFFFFF"/>
        </w:rPr>
        <w:t>seven</w:t>
      </w:r>
      <w:r w:rsidR="00826A27">
        <w:t>–</w:t>
      </w:r>
      <w:r>
        <w:rPr>
          <w:color w:val="000000"/>
          <w:shd w:val="clear" w:color="auto" w:fill="FFFFFF"/>
        </w:rPr>
        <w:t xml:space="preserve">point attitude toward the brand scale; Holbrook &amp; </w:t>
      </w:r>
      <w:proofErr w:type="spellStart"/>
      <w:r>
        <w:rPr>
          <w:color w:val="000000"/>
          <w:shd w:val="clear" w:color="auto" w:fill="FFFFFF"/>
        </w:rPr>
        <w:t>Batra</w:t>
      </w:r>
      <w:proofErr w:type="spellEnd"/>
      <w:r>
        <w:rPr>
          <w:color w:val="000000"/>
          <w:shd w:val="clear" w:color="auto" w:fill="FFFFFF"/>
        </w:rPr>
        <w:t xml:space="preserve">, 1987). </w:t>
      </w:r>
      <w:r w:rsidR="00916C15">
        <w:t>Twenty</w:t>
      </w:r>
      <w:r w:rsidR="00826A27">
        <w:t>–</w:t>
      </w:r>
      <w:r w:rsidR="00916C15">
        <w:t>one</w:t>
      </w:r>
      <w:r w:rsidR="00C66689">
        <w:t xml:space="preserve"> </w:t>
      </w:r>
      <w:r w:rsidR="00576D27" w:rsidRPr="003834EF">
        <w:t xml:space="preserve">students </w:t>
      </w:r>
      <w:r w:rsidR="00916C15">
        <w:t xml:space="preserve">recruited from </w:t>
      </w:r>
      <w:r w:rsidR="000205B2">
        <w:t>an undergraduate</w:t>
      </w:r>
      <w:r w:rsidR="00916C15">
        <w:t xml:space="preserve"> participation pool </w:t>
      </w:r>
      <w:r w:rsidR="00576D27" w:rsidRPr="003834EF">
        <w:t>at Loyola University in Baltimore, Maryland</w:t>
      </w:r>
      <w:r w:rsidR="00BA054F">
        <w:t>,</w:t>
      </w:r>
      <w:r w:rsidR="00576D27" w:rsidRPr="003834EF">
        <w:t xml:space="preserve"> indicated their attitudes toward </w:t>
      </w:r>
      <w:r w:rsidR="00916C15">
        <w:t xml:space="preserve">the four most </w:t>
      </w:r>
      <w:r w:rsidR="00576D27" w:rsidRPr="003834EF">
        <w:t xml:space="preserve">popular candy brands </w:t>
      </w:r>
      <w:r w:rsidR="00916C15">
        <w:t xml:space="preserve">from the first pretest </w:t>
      </w:r>
      <w:r w:rsidR="00576D27" w:rsidRPr="003834EF">
        <w:t>(Reese’s, Snickers, Kit Kat, and Twix)</w:t>
      </w:r>
      <w:r>
        <w:t>.</w:t>
      </w:r>
      <w:r w:rsidR="00C66689">
        <w:t xml:space="preserve"> </w:t>
      </w:r>
      <w:r w:rsidR="00045710" w:rsidRPr="003834EF">
        <w:t xml:space="preserve">All brands were well liked by the population </w:t>
      </w:r>
      <w:r w:rsidR="00045710" w:rsidRPr="003834EF">
        <w:rPr>
          <w:color w:val="000000"/>
        </w:rPr>
        <w:t>(</w:t>
      </w:r>
      <w:proofErr w:type="spellStart"/>
      <w:r w:rsidR="00045710" w:rsidRPr="003834EF">
        <w:rPr>
          <w:i/>
          <w:color w:val="000000"/>
        </w:rPr>
        <w:t>M</w:t>
      </w:r>
      <w:r w:rsidR="007E6BA2" w:rsidRPr="007E6BA2">
        <w:rPr>
          <w:color w:val="000000"/>
          <w:vertAlign w:val="subscript"/>
        </w:rPr>
        <w:t>Reese’s</w:t>
      </w:r>
      <w:proofErr w:type="spellEnd"/>
      <w:r w:rsidR="00045710" w:rsidRPr="003834EF">
        <w:rPr>
          <w:color w:val="000000"/>
        </w:rPr>
        <w:t xml:space="preserve"> = </w:t>
      </w:r>
      <w:r w:rsidR="00BB2984" w:rsidRPr="003834EF">
        <w:rPr>
          <w:color w:val="000000"/>
        </w:rPr>
        <w:t>6.</w:t>
      </w:r>
      <w:r w:rsidR="003834EF" w:rsidRPr="003834EF">
        <w:rPr>
          <w:color w:val="000000"/>
        </w:rPr>
        <w:t>11</w:t>
      </w:r>
      <w:r w:rsidR="00BA054F">
        <w:rPr>
          <w:color w:val="000000"/>
        </w:rPr>
        <w:t>,</w:t>
      </w:r>
      <w:r w:rsidR="00045710" w:rsidRPr="003834EF">
        <w:rPr>
          <w:color w:val="000000"/>
        </w:rPr>
        <w:t xml:space="preserve"> </w:t>
      </w:r>
      <w:r w:rsidR="00045710" w:rsidRPr="003834EF">
        <w:rPr>
          <w:i/>
          <w:color w:val="000000"/>
        </w:rPr>
        <w:t>SD</w:t>
      </w:r>
      <w:r w:rsidR="00045710" w:rsidRPr="003834EF">
        <w:rPr>
          <w:color w:val="000000"/>
        </w:rPr>
        <w:t xml:space="preserve"> = 1.</w:t>
      </w:r>
      <w:r w:rsidR="00BB2984" w:rsidRPr="003834EF">
        <w:rPr>
          <w:color w:val="000000"/>
        </w:rPr>
        <w:t>5</w:t>
      </w:r>
      <w:r w:rsidR="003834EF" w:rsidRPr="003834EF">
        <w:rPr>
          <w:color w:val="000000"/>
        </w:rPr>
        <w:t>6</w:t>
      </w:r>
      <w:r w:rsidR="00BA054F">
        <w:rPr>
          <w:color w:val="000000"/>
        </w:rPr>
        <w:t xml:space="preserve">; </w:t>
      </w:r>
      <w:proofErr w:type="spellStart"/>
      <w:r w:rsidR="00045710" w:rsidRPr="003834EF">
        <w:rPr>
          <w:i/>
          <w:color w:val="000000"/>
        </w:rPr>
        <w:t>M</w:t>
      </w:r>
      <w:r w:rsidR="007E6BA2" w:rsidRPr="007E6BA2">
        <w:rPr>
          <w:color w:val="000000"/>
          <w:vertAlign w:val="subscript"/>
        </w:rPr>
        <w:t>Snickers</w:t>
      </w:r>
      <w:proofErr w:type="spellEnd"/>
      <w:r w:rsidR="00045710" w:rsidRPr="003834EF">
        <w:rPr>
          <w:color w:val="000000"/>
        </w:rPr>
        <w:t xml:space="preserve"> = 5.</w:t>
      </w:r>
      <w:r w:rsidR="00BB2984" w:rsidRPr="003834EF">
        <w:rPr>
          <w:color w:val="000000"/>
        </w:rPr>
        <w:t>15</w:t>
      </w:r>
      <w:r w:rsidR="00BA054F">
        <w:rPr>
          <w:color w:val="000000"/>
        </w:rPr>
        <w:t>,</w:t>
      </w:r>
      <w:r w:rsidR="00045710" w:rsidRPr="003834EF">
        <w:rPr>
          <w:color w:val="000000"/>
        </w:rPr>
        <w:t xml:space="preserve"> </w:t>
      </w:r>
      <w:r w:rsidR="00045710" w:rsidRPr="003834EF">
        <w:rPr>
          <w:i/>
          <w:color w:val="000000"/>
        </w:rPr>
        <w:t>SD</w:t>
      </w:r>
      <w:r w:rsidR="00045710" w:rsidRPr="003834EF">
        <w:rPr>
          <w:color w:val="000000"/>
        </w:rPr>
        <w:t xml:space="preserve"> = 1.4</w:t>
      </w:r>
      <w:r w:rsidR="00BB2984" w:rsidRPr="003834EF">
        <w:rPr>
          <w:color w:val="000000"/>
        </w:rPr>
        <w:t>6</w:t>
      </w:r>
      <w:r w:rsidR="00BA054F">
        <w:rPr>
          <w:color w:val="000000"/>
        </w:rPr>
        <w:t xml:space="preserve">; </w:t>
      </w:r>
      <w:proofErr w:type="spellStart"/>
      <w:r w:rsidR="00045710" w:rsidRPr="003834EF">
        <w:rPr>
          <w:i/>
          <w:color w:val="000000"/>
        </w:rPr>
        <w:t>M</w:t>
      </w:r>
      <w:r w:rsidR="007E6BA2" w:rsidRPr="007E6BA2">
        <w:rPr>
          <w:color w:val="000000"/>
          <w:vertAlign w:val="subscript"/>
        </w:rPr>
        <w:t>KitKat</w:t>
      </w:r>
      <w:proofErr w:type="spellEnd"/>
      <w:r w:rsidR="00045710" w:rsidRPr="003834EF">
        <w:rPr>
          <w:color w:val="000000"/>
        </w:rPr>
        <w:t xml:space="preserve"> = 5.</w:t>
      </w:r>
      <w:r w:rsidR="00BB2984" w:rsidRPr="003834EF">
        <w:rPr>
          <w:color w:val="000000"/>
        </w:rPr>
        <w:t>0</w:t>
      </w:r>
      <w:r w:rsidR="00045710" w:rsidRPr="003834EF">
        <w:rPr>
          <w:color w:val="000000"/>
        </w:rPr>
        <w:t>1</w:t>
      </w:r>
      <w:r w:rsidR="00BA054F">
        <w:rPr>
          <w:color w:val="000000"/>
        </w:rPr>
        <w:t>,</w:t>
      </w:r>
      <w:r w:rsidR="00045710" w:rsidRPr="003834EF">
        <w:rPr>
          <w:color w:val="000000"/>
        </w:rPr>
        <w:t xml:space="preserve"> </w:t>
      </w:r>
      <w:r w:rsidR="00045710" w:rsidRPr="003834EF">
        <w:rPr>
          <w:i/>
          <w:color w:val="000000"/>
        </w:rPr>
        <w:t>SD</w:t>
      </w:r>
      <w:r w:rsidR="00045710" w:rsidRPr="003834EF">
        <w:rPr>
          <w:color w:val="000000"/>
        </w:rPr>
        <w:t xml:space="preserve"> = 1.</w:t>
      </w:r>
      <w:r w:rsidR="00BB2984" w:rsidRPr="003834EF">
        <w:rPr>
          <w:color w:val="000000"/>
        </w:rPr>
        <w:t>83</w:t>
      </w:r>
      <w:r w:rsidR="00BA054F">
        <w:rPr>
          <w:color w:val="000000"/>
        </w:rPr>
        <w:t xml:space="preserve">; </w:t>
      </w:r>
      <w:proofErr w:type="spellStart"/>
      <w:r w:rsidR="00045710" w:rsidRPr="003834EF">
        <w:rPr>
          <w:i/>
          <w:color w:val="000000"/>
        </w:rPr>
        <w:t>M</w:t>
      </w:r>
      <w:r w:rsidR="007E6BA2" w:rsidRPr="007E6BA2">
        <w:rPr>
          <w:color w:val="000000"/>
          <w:vertAlign w:val="subscript"/>
        </w:rPr>
        <w:t>Twix</w:t>
      </w:r>
      <w:proofErr w:type="spellEnd"/>
      <w:r w:rsidR="00045710" w:rsidRPr="003834EF">
        <w:rPr>
          <w:color w:val="000000"/>
        </w:rPr>
        <w:t xml:space="preserve"> = 5.</w:t>
      </w:r>
      <w:r w:rsidR="00BB2984" w:rsidRPr="003834EF">
        <w:rPr>
          <w:color w:val="000000"/>
        </w:rPr>
        <w:t>67</w:t>
      </w:r>
      <w:r w:rsidR="00BA054F">
        <w:rPr>
          <w:color w:val="000000"/>
        </w:rPr>
        <w:t>,</w:t>
      </w:r>
      <w:r w:rsidR="00045710" w:rsidRPr="003834EF">
        <w:rPr>
          <w:color w:val="000000"/>
        </w:rPr>
        <w:t xml:space="preserve"> </w:t>
      </w:r>
      <w:r w:rsidR="00045710" w:rsidRPr="003834EF">
        <w:rPr>
          <w:i/>
          <w:color w:val="000000"/>
        </w:rPr>
        <w:t>SD</w:t>
      </w:r>
      <w:r w:rsidR="00045710" w:rsidRPr="003834EF">
        <w:rPr>
          <w:color w:val="000000"/>
        </w:rPr>
        <w:t xml:space="preserve"> = 1.</w:t>
      </w:r>
      <w:r w:rsidR="00BB2984" w:rsidRPr="003834EF">
        <w:rPr>
          <w:color w:val="000000"/>
        </w:rPr>
        <w:t>59</w:t>
      </w:r>
      <w:r w:rsidR="003834EF" w:rsidRPr="003834EF">
        <w:rPr>
          <w:color w:val="000000"/>
        </w:rPr>
        <w:t>)</w:t>
      </w:r>
      <w:r w:rsidR="00BB2984" w:rsidRPr="003834EF">
        <w:rPr>
          <w:color w:val="000000"/>
        </w:rPr>
        <w:t>.</w:t>
      </w:r>
      <w:r w:rsidR="003834EF" w:rsidRPr="003834EF">
        <w:rPr>
          <w:color w:val="000000"/>
        </w:rPr>
        <w:t xml:space="preserve"> </w:t>
      </w:r>
      <w:r>
        <w:rPr>
          <w:color w:val="000000"/>
        </w:rPr>
        <w:t>A</w:t>
      </w:r>
      <w:r w:rsidR="003834EF" w:rsidRPr="003834EF">
        <w:rPr>
          <w:color w:val="000000"/>
        </w:rPr>
        <w:t xml:space="preserve">ttitudes toward Reese’s were </w:t>
      </w:r>
      <w:r w:rsidR="003834EF" w:rsidRPr="008F797B">
        <w:rPr>
          <w:color w:val="000000"/>
        </w:rPr>
        <w:t xml:space="preserve">significantly </w:t>
      </w:r>
      <w:r w:rsidR="005F1364">
        <w:rPr>
          <w:color w:val="000000"/>
        </w:rPr>
        <w:t xml:space="preserve">more favorable </w:t>
      </w:r>
      <w:r w:rsidR="003834EF" w:rsidRPr="008F797B">
        <w:rPr>
          <w:color w:val="000000"/>
        </w:rPr>
        <w:t>than attitudes toward Snickers (</w:t>
      </w:r>
      <w:proofErr w:type="gramStart"/>
      <w:r w:rsidR="003834EF" w:rsidRPr="008F797B">
        <w:rPr>
          <w:i/>
        </w:rPr>
        <w:t>t</w:t>
      </w:r>
      <w:r w:rsidR="003834EF" w:rsidRPr="008F797B">
        <w:t>(</w:t>
      </w:r>
      <w:proofErr w:type="gramEnd"/>
      <w:r w:rsidR="003834EF" w:rsidRPr="008F797B">
        <w:rPr>
          <w:color w:val="000000"/>
          <w:shd w:val="clear" w:color="auto" w:fill="FFFFFF"/>
        </w:rPr>
        <w:t xml:space="preserve">20) = </w:t>
      </w:r>
      <w:r w:rsidR="00BA054F">
        <w:rPr>
          <w:color w:val="000000"/>
          <w:shd w:val="clear" w:color="auto" w:fill="FFFFFF"/>
        </w:rPr>
        <w:t>–</w:t>
      </w:r>
      <w:r w:rsidR="003834EF" w:rsidRPr="008F797B">
        <w:rPr>
          <w:color w:val="000000"/>
          <w:shd w:val="clear" w:color="auto" w:fill="FFFFFF"/>
        </w:rPr>
        <w:t>3.95,</w:t>
      </w:r>
      <w:r w:rsidR="003834EF" w:rsidRPr="008F797B">
        <w:rPr>
          <w:rStyle w:val="apple-converted-space"/>
          <w:color w:val="000000"/>
          <w:shd w:val="clear" w:color="auto" w:fill="FFFFFF"/>
        </w:rPr>
        <w:t> </w:t>
      </w:r>
      <w:r w:rsidR="003834EF" w:rsidRPr="008F797B">
        <w:rPr>
          <w:i/>
          <w:iCs/>
          <w:color w:val="000000"/>
          <w:shd w:val="clear" w:color="auto" w:fill="FFFFFF"/>
        </w:rPr>
        <w:t>p</w:t>
      </w:r>
      <w:r w:rsidR="003834EF" w:rsidRPr="008F797B">
        <w:rPr>
          <w:rStyle w:val="apple-converted-space"/>
          <w:color w:val="000000"/>
          <w:shd w:val="clear" w:color="auto" w:fill="FFFFFF"/>
        </w:rPr>
        <w:t> </w:t>
      </w:r>
      <w:r w:rsidR="003834EF" w:rsidRPr="008F797B">
        <w:rPr>
          <w:color w:val="000000"/>
          <w:shd w:val="clear" w:color="auto" w:fill="FFFFFF"/>
        </w:rPr>
        <w:t xml:space="preserve">= .00). </w:t>
      </w:r>
      <w:r w:rsidR="005F1364">
        <w:rPr>
          <w:color w:val="000000"/>
          <w:shd w:val="clear" w:color="auto" w:fill="FFFFFF"/>
        </w:rPr>
        <w:t xml:space="preserve">Attitudes toward </w:t>
      </w:r>
      <w:r>
        <w:rPr>
          <w:color w:val="000000"/>
          <w:shd w:val="clear" w:color="auto" w:fill="FFFFFF"/>
        </w:rPr>
        <w:t>Reese</w:t>
      </w:r>
      <w:r w:rsidR="00225F6C">
        <w:rPr>
          <w:color w:val="000000"/>
          <w:shd w:val="clear" w:color="auto" w:fill="FFFFFF"/>
        </w:rPr>
        <w:t>’</w:t>
      </w:r>
      <w:r>
        <w:rPr>
          <w:color w:val="000000"/>
          <w:shd w:val="clear" w:color="auto" w:fill="FFFFFF"/>
        </w:rPr>
        <w:t xml:space="preserve">s </w:t>
      </w:r>
      <w:r w:rsidR="005F1364">
        <w:rPr>
          <w:color w:val="000000"/>
          <w:shd w:val="clear" w:color="auto" w:fill="FFFFFF"/>
        </w:rPr>
        <w:t xml:space="preserve">were </w:t>
      </w:r>
      <w:r w:rsidR="00916C15">
        <w:rPr>
          <w:color w:val="000000"/>
          <w:shd w:val="clear" w:color="auto" w:fill="FFFFFF"/>
        </w:rPr>
        <w:t xml:space="preserve">also </w:t>
      </w:r>
      <w:r w:rsidR="005F1364">
        <w:rPr>
          <w:color w:val="000000"/>
          <w:shd w:val="clear" w:color="auto" w:fill="FFFFFF"/>
        </w:rPr>
        <w:t xml:space="preserve">more favorable </w:t>
      </w:r>
      <w:r>
        <w:rPr>
          <w:color w:val="000000"/>
          <w:shd w:val="clear" w:color="auto" w:fill="FFFFFF"/>
        </w:rPr>
        <w:t>in absolute terms than the other</w:t>
      </w:r>
      <w:r w:rsidR="00916C15">
        <w:rPr>
          <w:color w:val="000000"/>
          <w:shd w:val="clear" w:color="auto" w:fill="FFFFFF"/>
        </w:rPr>
        <w:t xml:space="preserve"> two</w:t>
      </w:r>
      <w:r>
        <w:rPr>
          <w:color w:val="000000"/>
          <w:shd w:val="clear" w:color="auto" w:fill="FFFFFF"/>
        </w:rPr>
        <w:t xml:space="preserve"> brands, though these differences were not statistically significant (</w:t>
      </w:r>
      <w:r w:rsidR="0057019D">
        <w:rPr>
          <w:color w:val="000000"/>
          <w:shd w:val="clear" w:color="auto" w:fill="FFFFFF"/>
        </w:rPr>
        <w:t>a</w:t>
      </w:r>
      <w:r w:rsidR="003834EF" w:rsidRPr="008F797B">
        <w:rPr>
          <w:color w:val="000000"/>
          <w:shd w:val="clear" w:color="auto" w:fill="FFFFFF"/>
        </w:rPr>
        <w:t xml:space="preserve">ll </w:t>
      </w:r>
      <w:r w:rsidR="00BC4A19" w:rsidRPr="00BC4A19">
        <w:rPr>
          <w:i/>
          <w:color w:val="000000"/>
        </w:rPr>
        <w:t>t</w:t>
      </w:r>
      <w:r w:rsidR="008F797B">
        <w:rPr>
          <w:color w:val="000000"/>
        </w:rPr>
        <w:t xml:space="preserve"> &lt; |1.71</w:t>
      </w:r>
      <w:r w:rsidR="008F797B" w:rsidRPr="008F797B">
        <w:rPr>
          <w:color w:val="000000"/>
        </w:rPr>
        <w:t xml:space="preserve">|, </w:t>
      </w:r>
      <w:r w:rsidR="00BC4A19" w:rsidRPr="00BC4A19">
        <w:rPr>
          <w:i/>
          <w:color w:val="000000"/>
        </w:rPr>
        <w:t>p</w:t>
      </w:r>
      <w:r w:rsidR="008F797B" w:rsidRPr="008F797B">
        <w:rPr>
          <w:color w:val="000000"/>
        </w:rPr>
        <w:t xml:space="preserve"> &gt; .1</w:t>
      </w:r>
      <w:r w:rsidR="008F797B">
        <w:rPr>
          <w:color w:val="000000"/>
        </w:rPr>
        <w:t>0</w:t>
      </w:r>
      <w:r>
        <w:rPr>
          <w:color w:val="000000"/>
        </w:rPr>
        <w:t>)</w:t>
      </w:r>
      <w:r w:rsidR="008F797B">
        <w:rPr>
          <w:color w:val="000000"/>
        </w:rPr>
        <w:t>.</w:t>
      </w:r>
      <w:r>
        <w:rPr>
          <w:color w:val="000000"/>
        </w:rPr>
        <w:t xml:space="preserve"> </w:t>
      </w:r>
      <w:r w:rsidR="00DB6B27">
        <w:rPr>
          <w:color w:val="000000"/>
        </w:rPr>
        <w:t xml:space="preserve">Given such favorable attitudes toward Reese’s across two distinct pretest populations, we presumed Reese’s was a highly beloved brand in the United States. Thus, we selected it as the focal brand for studies 1 and 2 </w:t>
      </w:r>
      <w:r w:rsidR="00916C15">
        <w:rPr>
          <w:color w:val="000000"/>
        </w:rPr>
        <w:t xml:space="preserve">(though all the brands were liked and </w:t>
      </w:r>
      <w:r w:rsidR="00330923">
        <w:rPr>
          <w:color w:val="000000"/>
        </w:rPr>
        <w:t xml:space="preserve">also </w:t>
      </w:r>
      <w:r w:rsidR="00916C15">
        <w:rPr>
          <w:color w:val="000000"/>
        </w:rPr>
        <w:t>would have likely served well as experimental stimuli).</w:t>
      </w:r>
    </w:p>
    <w:p w:rsidR="0081731E" w:rsidRDefault="00BC4A19">
      <w:pPr>
        <w:spacing w:line="480" w:lineRule="auto"/>
        <w:ind w:left="0"/>
        <w:contextualSpacing/>
        <w:rPr>
          <w:b/>
        </w:rPr>
      </w:pPr>
      <w:r w:rsidRPr="00BC4A19">
        <w:rPr>
          <w:i/>
        </w:rPr>
        <w:t>Participants and procedure</w:t>
      </w:r>
      <w:r w:rsidR="00400C6B" w:rsidRPr="00C66689">
        <w:rPr>
          <w:b/>
        </w:rPr>
        <w:t xml:space="preserve"> </w:t>
      </w:r>
    </w:p>
    <w:p w:rsidR="00A73ED9" w:rsidRDefault="00864BDB" w:rsidP="00492476">
      <w:pPr>
        <w:spacing w:line="480" w:lineRule="auto"/>
        <w:ind w:left="0" w:firstLine="720"/>
        <w:contextualSpacing/>
        <w:rPr>
          <w:rFonts w:eastAsia="Times New Roman"/>
        </w:rPr>
      </w:pPr>
      <w:r>
        <w:t xml:space="preserve">One hundred two </w:t>
      </w:r>
      <w:r w:rsidRPr="00730169">
        <w:t>undergraduate students</w:t>
      </w:r>
      <w:r w:rsidR="002D4A09" w:rsidRPr="00730169">
        <w:t xml:space="preserve"> </w:t>
      </w:r>
      <w:r w:rsidR="00730169" w:rsidRPr="00730169">
        <w:t>at Baruch College in New York (</w:t>
      </w:r>
      <w:r w:rsidR="00CE6E73" w:rsidRPr="00CE6E73">
        <w:rPr>
          <w:i/>
        </w:rPr>
        <w:t>M</w:t>
      </w:r>
      <w:r w:rsidR="007E6BA2" w:rsidRPr="007E6BA2">
        <w:rPr>
          <w:vertAlign w:val="subscript"/>
        </w:rPr>
        <w:t>age</w:t>
      </w:r>
      <w:r w:rsidR="00B902EC">
        <w:t xml:space="preserve"> </w:t>
      </w:r>
      <w:r w:rsidR="00730169" w:rsidRPr="00730169">
        <w:t>=</w:t>
      </w:r>
      <w:r w:rsidR="00B902EC">
        <w:t xml:space="preserve"> </w:t>
      </w:r>
      <w:r w:rsidR="00730169" w:rsidRPr="00730169">
        <w:t>22.1</w:t>
      </w:r>
      <w:r w:rsidR="00CE6E73">
        <w:t>0</w:t>
      </w:r>
      <w:r w:rsidR="00B902EC">
        <w:t xml:space="preserve"> years</w:t>
      </w:r>
      <w:r w:rsidR="00730169" w:rsidRPr="00730169">
        <w:t xml:space="preserve">, </w:t>
      </w:r>
      <w:proofErr w:type="spellStart"/>
      <w:r w:rsidR="00730169" w:rsidRPr="00CE6E73">
        <w:rPr>
          <w:i/>
        </w:rPr>
        <w:t>SD</w:t>
      </w:r>
      <w:r w:rsidR="007E6BA2" w:rsidRPr="007E6BA2">
        <w:rPr>
          <w:vertAlign w:val="subscript"/>
        </w:rPr>
        <w:t>age</w:t>
      </w:r>
      <w:proofErr w:type="spellEnd"/>
      <w:r w:rsidR="00B902EC">
        <w:t xml:space="preserve"> </w:t>
      </w:r>
      <w:r w:rsidR="00730169" w:rsidRPr="00730169">
        <w:t>=</w:t>
      </w:r>
      <w:r w:rsidR="00B902EC">
        <w:t xml:space="preserve"> </w:t>
      </w:r>
      <w:r w:rsidR="00730169" w:rsidRPr="00730169">
        <w:t>3.9</w:t>
      </w:r>
      <w:r w:rsidR="00CE6E73">
        <w:t>1</w:t>
      </w:r>
      <w:r w:rsidR="00B902EC">
        <w:t xml:space="preserve"> years</w:t>
      </w:r>
      <w:r w:rsidR="00B2195C">
        <w:t xml:space="preserve">; </w:t>
      </w:r>
      <w:r w:rsidR="00B902EC">
        <w:t>62</w:t>
      </w:r>
      <w:r w:rsidR="00730169" w:rsidRPr="00730169">
        <w:t xml:space="preserve"> women) </w:t>
      </w:r>
      <w:r w:rsidRPr="00730169">
        <w:t>took</w:t>
      </w:r>
      <w:r>
        <w:t xml:space="preserve"> part in this study in exchange for course credit.</w:t>
      </w:r>
      <w:r w:rsidR="00A65515">
        <w:t xml:space="preserve"> </w:t>
      </w:r>
      <w:r>
        <w:t xml:space="preserve">Participants were randomly assigned to either </w:t>
      </w:r>
      <w:proofErr w:type="gramStart"/>
      <w:r w:rsidR="002C7248">
        <w:t xml:space="preserve">a </w:t>
      </w:r>
      <w:r>
        <w:t>dissociat</w:t>
      </w:r>
      <w:r w:rsidR="00032E80">
        <w:t>ion</w:t>
      </w:r>
      <w:proofErr w:type="gramEnd"/>
      <w:r>
        <w:t xml:space="preserve"> or </w:t>
      </w:r>
      <w:r w:rsidR="000C43E8">
        <w:t xml:space="preserve">an </w:t>
      </w:r>
      <w:r>
        <w:t>associat</w:t>
      </w:r>
      <w:r w:rsidR="00032E80">
        <w:t>ion</w:t>
      </w:r>
      <w:r>
        <w:t xml:space="preserve"> condition</w:t>
      </w:r>
      <w:r w:rsidR="002C49C5">
        <w:t>.</w:t>
      </w:r>
      <w:r>
        <w:t xml:space="preserve"> </w:t>
      </w:r>
      <w:r w:rsidR="00B902EC">
        <w:t>H</w:t>
      </w:r>
      <w:r w:rsidR="00A65515">
        <w:t xml:space="preserve">aving selected a beloved </w:t>
      </w:r>
      <w:r w:rsidR="00933B35">
        <w:t>candy</w:t>
      </w:r>
      <w:r w:rsidR="00A65515">
        <w:t xml:space="preserve"> brand, </w:t>
      </w:r>
      <w:r w:rsidR="00A65515" w:rsidRPr="00576D27">
        <w:t xml:space="preserve">we implicitly manipulated dissociation </w:t>
      </w:r>
      <w:r w:rsidR="000C43E8">
        <w:t xml:space="preserve">from </w:t>
      </w:r>
      <w:r w:rsidR="00A65515" w:rsidRPr="00576D27">
        <w:t>(vs. association</w:t>
      </w:r>
      <w:r w:rsidR="000C43E8">
        <w:t xml:space="preserve"> with</w:t>
      </w:r>
      <w:r w:rsidR="00A65515" w:rsidRPr="00576D27">
        <w:t>) Reese’s.</w:t>
      </w:r>
      <w:r w:rsidR="00A65515">
        <w:t xml:space="preserve"> We opted for an implicit </w:t>
      </w:r>
      <w:r w:rsidR="006034D2">
        <w:t xml:space="preserve">task </w:t>
      </w:r>
      <w:r w:rsidR="00A65515">
        <w:t xml:space="preserve">based on previous findings that </w:t>
      </w:r>
      <w:r w:rsidR="00A65515">
        <w:rPr>
          <w:rFonts w:eastAsia="Times New Roman"/>
        </w:rPr>
        <w:t xml:space="preserve">associations in memory may exist without conscious awareness (Greenwald &amp; </w:t>
      </w:r>
      <w:proofErr w:type="spellStart"/>
      <w:r w:rsidR="00A65515">
        <w:rPr>
          <w:rFonts w:eastAsia="Times New Roman"/>
        </w:rPr>
        <w:t>Banaji</w:t>
      </w:r>
      <w:proofErr w:type="spellEnd"/>
      <w:r w:rsidR="00A65515">
        <w:rPr>
          <w:rFonts w:eastAsia="Times New Roman"/>
        </w:rPr>
        <w:t>, 1995)</w:t>
      </w:r>
      <w:r w:rsidR="002C7248">
        <w:rPr>
          <w:rFonts w:eastAsia="Times New Roman"/>
        </w:rPr>
        <w:t>, and such automatic association</w:t>
      </w:r>
      <w:r w:rsidR="008D5F45">
        <w:rPr>
          <w:rFonts w:eastAsia="Times New Roman"/>
        </w:rPr>
        <w:t>s</w:t>
      </w:r>
      <w:r w:rsidR="002C7248">
        <w:rPr>
          <w:rFonts w:eastAsia="Times New Roman"/>
        </w:rPr>
        <w:t xml:space="preserve"> </w:t>
      </w:r>
      <w:r w:rsidR="008D5F45">
        <w:rPr>
          <w:rFonts w:eastAsia="Times New Roman"/>
        </w:rPr>
        <w:t>may be induced using</w:t>
      </w:r>
      <w:r w:rsidR="002C7248">
        <w:rPr>
          <w:rFonts w:eastAsia="Times New Roman"/>
        </w:rPr>
        <w:t xml:space="preserve"> implicit methodologies (</w:t>
      </w:r>
      <w:r w:rsidR="002C7248" w:rsidRPr="00DE111F">
        <w:t>Perkins</w:t>
      </w:r>
      <w:r w:rsidR="002C7248">
        <w:t xml:space="preserve"> </w:t>
      </w:r>
      <w:r w:rsidR="002C7248" w:rsidRPr="00DE111F">
        <w:t>&amp; Forehand, 2012)</w:t>
      </w:r>
      <w:r w:rsidR="00A65515">
        <w:rPr>
          <w:rFonts w:eastAsia="Times New Roman"/>
        </w:rPr>
        <w:t xml:space="preserve">. </w:t>
      </w:r>
    </w:p>
    <w:p w:rsidR="001F7EE9" w:rsidRPr="00C66689" w:rsidRDefault="00A65515" w:rsidP="00492476">
      <w:pPr>
        <w:spacing w:line="480" w:lineRule="auto"/>
        <w:ind w:left="0" w:firstLine="720"/>
        <w:contextualSpacing/>
        <w:rPr>
          <w:b/>
        </w:rPr>
      </w:pPr>
      <w:r>
        <w:rPr>
          <w:rFonts w:eastAsia="Times New Roman"/>
        </w:rPr>
        <w:lastRenderedPageBreak/>
        <w:t>The</w:t>
      </w:r>
      <w:r w:rsidR="00F86604">
        <w:rPr>
          <w:rFonts w:eastAsia="Times New Roman"/>
        </w:rPr>
        <w:t xml:space="preserve"> most common </w:t>
      </w:r>
      <w:r w:rsidR="008D5F45">
        <w:rPr>
          <w:rFonts w:eastAsia="Times New Roman"/>
        </w:rPr>
        <w:t xml:space="preserve">implicit </w:t>
      </w:r>
      <w:r w:rsidR="00F86604">
        <w:rPr>
          <w:rFonts w:eastAsia="Times New Roman"/>
        </w:rPr>
        <w:t>method</w:t>
      </w:r>
      <w:r w:rsidR="008D5F45">
        <w:rPr>
          <w:rFonts w:eastAsia="Times New Roman"/>
        </w:rPr>
        <w:t>ology</w:t>
      </w:r>
      <w:r w:rsidR="00F86604">
        <w:rPr>
          <w:rFonts w:eastAsia="Times New Roman"/>
        </w:rPr>
        <w:t xml:space="preserve"> is the Implicit Association Test (IAT,</w:t>
      </w:r>
      <w:r w:rsidR="001F7EE9">
        <w:rPr>
          <w:rFonts w:eastAsia="Times New Roman"/>
        </w:rPr>
        <w:t xml:space="preserve"> Green</w:t>
      </w:r>
      <w:r w:rsidR="000C43E8">
        <w:rPr>
          <w:rFonts w:eastAsia="Times New Roman"/>
        </w:rPr>
        <w:t>wald</w:t>
      </w:r>
      <w:r w:rsidR="001F7EE9">
        <w:rPr>
          <w:rFonts w:eastAsia="Times New Roman"/>
        </w:rPr>
        <w:t>, McGhee, &amp; Schwartz, 1998</w:t>
      </w:r>
      <w:r w:rsidR="00F86604">
        <w:rPr>
          <w:rFonts w:eastAsia="Times New Roman"/>
        </w:rPr>
        <w:t xml:space="preserve">). </w:t>
      </w:r>
      <w:r w:rsidR="001F7EE9">
        <w:rPr>
          <w:rFonts w:eastAsia="Times New Roman"/>
        </w:rPr>
        <w:t xml:space="preserve">However, the IAT juxtaposes complementary or contrasting objects (e.g., overweight/thin people and positive/negative concepts). </w:t>
      </w:r>
      <w:r w:rsidR="000C43E8">
        <w:rPr>
          <w:rFonts w:eastAsia="Times New Roman"/>
        </w:rPr>
        <w:t xml:space="preserve">Because </w:t>
      </w:r>
      <w:r w:rsidR="001F7EE9">
        <w:rPr>
          <w:rFonts w:eastAsia="Times New Roman"/>
        </w:rPr>
        <w:t>we were only interested in responses to a single target category (</w:t>
      </w:r>
      <w:r w:rsidR="008D5F45">
        <w:rPr>
          <w:rFonts w:eastAsia="Times New Roman"/>
        </w:rPr>
        <w:t>Reese’s</w:t>
      </w:r>
      <w:r w:rsidR="001F7EE9">
        <w:rPr>
          <w:rFonts w:eastAsia="Times New Roman"/>
        </w:rPr>
        <w:t>), w</w:t>
      </w:r>
      <w:r w:rsidR="00F86604">
        <w:rPr>
          <w:rFonts w:eastAsia="Times New Roman"/>
        </w:rPr>
        <w:t>e opted for a related test, the</w:t>
      </w:r>
      <w:r>
        <w:rPr>
          <w:rFonts w:eastAsia="Times New Roman"/>
        </w:rPr>
        <w:t xml:space="preserve"> Go-No </w:t>
      </w:r>
      <w:r w:rsidR="000C43E8">
        <w:rPr>
          <w:rFonts w:eastAsia="Times New Roman"/>
        </w:rPr>
        <w:t>G</w:t>
      </w:r>
      <w:r>
        <w:rPr>
          <w:rFonts w:eastAsia="Times New Roman"/>
        </w:rPr>
        <w:t>o Association Task</w:t>
      </w:r>
      <w:r w:rsidR="00F86604">
        <w:rPr>
          <w:rFonts w:eastAsia="Times New Roman"/>
        </w:rPr>
        <w:t xml:space="preserve"> (GNAT)</w:t>
      </w:r>
      <w:r w:rsidR="000C43E8">
        <w:rPr>
          <w:rFonts w:eastAsia="Times New Roman"/>
        </w:rPr>
        <w:t>,</w:t>
      </w:r>
      <w:r>
        <w:rPr>
          <w:rFonts w:eastAsia="Times New Roman"/>
        </w:rPr>
        <w:t xml:space="preserve"> </w:t>
      </w:r>
      <w:r w:rsidR="001F7EE9">
        <w:rPr>
          <w:rFonts w:eastAsia="Times New Roman"/>
        </w:rPr>
        <w:t>that was developed for this purpose</w:t>
      </w:r>
      <w:r w:rsidR="00F86604">
        <w:rPr>
          <w:rFonts w:eastAsia="Times New Roman"/>
        </w:rPr>
        <w:t xml:space="preserve"> (</w:t>
      </w:r>
      <w:proofErr w:type="spellStart"/>
      <w:r w:rsidR="00F86604">
        <w:rPr>
          <w:rFonts w:eastAsia="Times New Roman"/>
        </w:rPr>
        <w:t>Nosek</w:t>
      </w:r>
      <w:proofErr w:type="spellEnd"/>
      <w:r w:rsidR="00F86604">
        <w:rPr>
          <w:rFonts w:eastAsia="Times New Roman"/>
        </w:rPr>
        <w:t xml:space="preserve"> &amp; </w:t>
      </w:r>
      <w:proofErr w:type="spellStart"/>
      <w:r w:rsidR="00F86604">
        <w:rPr>
          <w:rFonts w:eastAsia="Times New Roman"/>
        </w:rPr>
        <w:t>Banaji</w:t>
      </w:r>
      <w:proofErr w:type="spellEnd"/>
      <w:r w:rsidR="00F86604">
        <w:rPr>
          <w:rFonts w:eastAsia="Times New Roman"/>
        </w:rPr>
        <w:t xml:space="preserve">, 2001). </w:t>
      </w:r>
    </w:p>
    <w:p w:rsidR="00870DAD" w:rsidRDefault="006C1348" w:rsidP="00492476">
      <w:pPr>
        <w:spacing w:line="480" w:lineRule="auto"/>
        <w:ind w:left="0" w:firstLine="720"/>
        <w:contextualSpacing/>
      </w:pPr>
      <w:r>
        <w:t>In the GNAT, participants are instructed to complete a computer</w:t>
      </w:r>
      <w:r w:rsidR="00826A27">
        <w:t>–</w:t>
      </w:r>
      <w:r>
        <w:t xml:space="preserve">mediated categorization task as quickly as possible. </w:t>
      </w:r>
      <w:r w:rsidR="002C7DEB">
        <w:t xml:space="preserve">Two focal concepts, or categories, are displayed </w:t>
      </w:r>
      <w:r w:rsidR="005C524B">
        <w:t>at the top of the computer screen</w:t>
      </w:r>
      <w:r w:rsidR="00BB2294">
        <w:t>,</w:t>
      </w:r>
      <w:r w:rsidR="005C524B">
        <w:t xml:space="preserve"> </w:t>
      </w:r>
      <w:r w:rsidR="002C7DEB">
        <w:t>and images and words representing those two concepts, as well as filler images and words, appear quickly in the middle of the screen. Participants press the space bar if the image or word that appears on the screen belongs to either of the focal concepts at the top of the screen</w:t>
      </w:r>
      <w:r w:rsidR="005C524B">
        <w:t xml:space="preserve"> and </w:t>
      </w:r>
      <w:r w:rsidR="007C5666">
        <w:t>do not touch the keyboard</w:t>
      </w:r>
      <w:r w:rsidR="005C524B">
        <w:t xml:space="preserve"> </w:t>
      </w:r>
      <w:r w:rsidR="008E1478">
        <w:t>in</w:t>
      </w:r>
      <w:r w:rsidR="005C524B">
        <w:t xml:space="preserve"> respon</w:t>
      </w:r>
      <w:r w:rsidR="008E1478">
        <w:t>se</w:t>
      </w:r>
      <w:r w:rsidR="005C524B">
        <w:t xml:space="preserve"> to any other images or words</w:t>
      </w:r>
      <w:r w:rsidR="002C7DEB">
        <w:t xml:space="preserve">. </w:t>
      </w:r>
    </w:p>
    <w:p w:rsidR="00864BDB" w:rsidRDefault="002C7DEB" w:rsidP="00492476">
      <w:pPr>
        <w:spacing w:line="480" w:lineRule="auto"/>
        <w:ind w:left="0" w:firstLine="720"/>
        <w:contextualSpacing/>
      </w:pPr>
      <w:r>
        <w:t>In this study, the two focal concepts for p</w:t>
      </w:r>
      <w:r w:rsidR="00864BDB">
        <w:t>articipants in the ass</w:t>
      </w:r>
      <w:r w:rsidR="00261F35">
        <w:t xml:space="preserve">ociation </w:t>
      </w:r>
      <w:r w:rsidR="00870DAD">
        <w:t xml:space="preserve">(dissociation) </w:t>
      </w:r>
      <w:r w:rsidR="00261F35">
        <w:t>condition</w:t>
      </w:r>
      <w:r w:rsidR="00864BDB">
        <w:t xml:space="preserve"> </w:t>
      </w:r>
      <w:r w:rsidR="00870DAD">
        <w:t xml:space="preserve">were </w:t>
      </w:r>
      <w:r w:rsidR="00864BDB">
        <w:t xml:space="preserve">Reese’s </w:t>
      </w:r>
      <w:r>
        <w:t xml:space="preserve">and “Me” (“Not Me”). The images and words that </w:t>
      </w:r>
      <w:r w:rsidR="00EB4C7B">
        <w:t>appeared</w:t>
      </w:r>
      <w:r>
        <w:t xml:space="preserve"> </w:t>
      </w:r>
      <w:r w:rsidR="00EB4C7B">
        <w:t>in the middle of</w:t>
      </w:r>
      <w:r>
        <w:t xml:space="preserve"> the screen included pictures representing Reese’s </w:t>
      </w:r>
      <w:r w:rsidR="00870DAD">
        <w:t xml:space="preserve">(e.g., </w:t>
      </w:r>
      <w:r w:rsidR="001F7EE9">
        <w:t xml:space="preserve">images of </w:t>
      </w:r>
      <w:r w:rsidR="00870DAD">
        <w:t>packaging</w:t>
      </w:r>
      <w:r w:rsidR="001F7EE9">
        <w:t xml:space="preserve"> or</w:t>
      </w:r>
      <w:r w:rsidR="00870DAD">
        <w:t xml:space="preserve"> logos</w:t>
      </w:r>
      <w:r w:rsidR="00864BDB">
        <w:t>)</w:t>
      </w:r>
      <w:r w:rsidR="00330923">
        <w:t>,</w:t>
      </w:r>
      <w:r w:rsidR="00870DAD">
        <w:t xml:space="preserve"> </w:t>
      </w:r>
      <w:r>
        <w:t>as well as filler images</w:t>
      </w:r>
      <w:r w:rsidR="00273487">
        <w:t xml:space="preserve"> of</w:t>
      </w:r>
      <w:r w:rsidR="001A09F9">
        <w:t xml:space="preserve"> </w:t>
      </w:r>
      <w:r w:rsidR="001F7EE9">
        <w:t>brands that would be unfamiliar to participants (</w:t>
      </w:r>
      <w:r>
        <w:t>European candy brands</w:t>
      </w:r>
      <w:r w:rsidR="001F7EE9">
        <w:t>)</w:t>
      </w:r>
      <w:r w:rsidR="00330923">
        <w:t>,</w:t>
      </w:r>
      <w:r>
        <w:t xml:space="preserve"> and words representing the concepts </w:t>
      </w:r>
      <w:r w:rsidR="00864BDB">
        <w:t>“Me”</w:t>
      </w:r>
      <w:r w:rsidR="00870DAD">
        <w:t xml:space="preserve"> (e.g., </w:t>
      </w:r>
      <w:r w:rsidR="008D5F45">
        <w:t>“</w:t>
      </w:r>
      <w:r w:rsidR="00870DAD">
        <w:t>I</w:t>
      </w:r>
      <w:r w:rsidR="00BB2294">
        <w:t>,</w:t>
      </w:r>
      <w:r w:rsidR="008D5F45">
        <w:t>”</w:t>
      </w:r>
      <w:r w:rsidR="00870DAD">
        <w:t xml:space="preserve"> </w:t>
      </w:r>
      <w:r w:rsidR="008D5F45">
        <w:t>“</w:t>
      </w:r>
      <w:r w:rsidR="00870DAD">
        <w:t>me</w:t>
      </w:r>
      <w:r w:rsidR="008D5F45">
        <w:t>”</w:t>
      </w:r>
      <w:r w:rsidR="00870DAD">
        <w:t xml:space="preserve">) </w:t>
      </w:r>
      <w:r w:rsidR="005868F3">
        <w:t xml:space="preserve">or </w:t>
      </w:r>
      <w:r w:rsidR="00864BDB">
        <w:t>“Not Me”</w:t>
      </w:r>
      <w:r w:rsidR="00870DAD">
        <w:t xml:space="preserve"> (e.g., </w:t>
      </w:r>
      <w:r w:rsidR="008D5F45">
        <w:t>“</w:t>
      </w:r>
      <w:r w:rsidR="00870DAD">
        <w:t>they</w:t>
      </w:r>
      <w:r w:rsidR="00BB2294">
        <w:t>,</w:t>
      </w:r>
      <w:r w:rsidR="008D5F45">
        <w:t>” “</w:t>
      </w:r>
      <w:r w:rsidR="00870DAD">
        <w:t>them</w:t>
      </w:r>
      <w:r w:rsidR="008D5F45">
        <w:t>”</w:t>
      </w:r>
      <w:r>
        <w:t>)</w:t>
      </w:r>
      <w:r w:rsidR="00261F35">
        <w:t>.</w:t>
      </w:r>
      <w:r w:rsidR="00273487">
        <w:t xml:space="preserve"> </w:t>
      </w:r>
      <w:r w:rsidR="0079313F">
        <w:t>P</w:t>
      </w:r>
      <w:r w:rsidR="00EB4C7B">
        <w:t xml:space="preserve">articipants in the association (dissociation) condition were </w:t>
      </w:r>
      <w:r w:rsidR="00BB2294">
        <w:t xml:space="preserve">instructed </w:t>
      </w:r>
      <w:r w:rsidR="00EB4C7B">
        <w:t xml:space="preserve">only to respond with a keystroke when images or words representing Reese’s and “Me” (“Not Me”) appeared on the screen. This induced those in the association condition to </w:t>
      </w:r>
      <w:r w:rsidR="001F7EE9">
        <w:t xml:space="preserve">categorize </w:t>
      </w:r>
      <w:r w:rsidR="00864BDB">
        <w:t xml:space="preserve">Reese’s </w:t>
      </w:r>
      <w:r w:rsidR="008D5F45">
        <w:t xml:space="preserve">with </w:t>
      </w:r>
      <w:r w:rsidR="00864BDB">
        <w:t>“</w:t>
      </w:r>
      <w:r w:rsidR="00261F35">
        <w:t>Me</w:t>
      </w:r>
      <w:r w:rsidR="00BB2294">
        <w:t>,</w:t>
      </w:r>
      <w:r w:rsidR="00261F35">
        <w:t xml:space="preserve">” while those in the </w:t>
      </w:r>
      <w:r w:rsidR="00211C5D">
        <w:t>di</w:t>
      </w:r>
      <w:r w:rsidR="00261F35">
        <w:t>ssociation</w:t>
      </w:r>
      <w:r w:rsidR="00864BDB">
        <w:t xml:space="preserve"> condition were </w:t>
      </w:r>
      <w:r w:rsidR="00EB4C7B">
        <w:t xml:space="preserve">induced </w:t>
      </w:r>
      <w:r w:rsidR="00864BDB">
        <w:t xml:space="preserve">to </w:t>
      </w:r>
      <w:r w:rsidR="001F7EE9">
        <w:t>categorize</w:t>
      </w:r>
      <w:r w:rsidR="00864BDB">
        <w:t xml:space="preserve"> Reese’s with “</w:t>
      </w:r>
      <w:r w:rsidR="00211C5D">
        <w:t xml:space="preserve">Not </w:t>
      </w:r>
      <w:r w:rsidR="00864BDB">
        <w:t>Me</w:t>
      </w:r>
      <w:r w:rsidR="00BB2294">
        <w:t>.</w:t>
      </w:r>
      <w:r w:rsidR="00864BDB">
        <w:t xml:space="preserve">” </w:t>
      </w:r>
      <w:r w:rsidR="005C524B">
        <w:t xml:space="preserve">Categorizations </w:t>
      </w:r>
      <w:r>
        <w:t>incongruent with existing mental as</w:t>
      </w:r>
      <w:r w:rsidR="005C524B">
        <w:t>sociations are more difficult</w:t>
      </w:r>
      <w:r w:rsidR="00B42BDA">
        <w:t xml:space="preserve"> (</w:t>
      </w:r>
      <w:r w:rsidR="00BB2294">
        <w:t xml:space="preserve">Greenwald &amp; </w:t>
      </w:r>
      <w:proofErr w:type="spellStart"/>
      <w:r w:rsidR="00BB2294">
        <w:t>Banaji</w:t>
      </w:r>
      <w:proofErr w:type="spellEnd"/>
      <w:r w:rsidR="00BB2294">
        <w:t xml:space="preserve">, 1995; </w:t>
      </w:r>
      <w:r w:rsidR="00B42BDA">
        <w:t xml:space="preserve">Greenwald et al., 1998; </w:t>
      </w:r>
      <w:proofErr w:type="spellStart"/>
      <w:r w:rsidR="00B42BDA">
        <w:t>Nosek</w:t>
      </w:r>
      <w:proofErr w:type="spellEnd"/>
      <w:r w:rsidR="00B42BDA">
        <w:t xml:space="preserve"> &amp; </w:t>
      </w:r>
      <w:proofErr w:type="spellStart"/>
      <w:r w:rsidR="00B42BDA">
        <w:t>Banaji</w:t>
      </w:r>
      <w:proofErr w:type="spellEnd"/>
      <w:r w:rsidR="00B42BDA">
        <w:t>, 2001)</w:t>
      </w:r>
      <w:r>
        <w:t xml:space="preserve">, requiring, and thus diminishing, </w:t>
      </w:r>
      <w:r>
        <w:lastRenderedPageBreak/>
        <w:t>self</w:t>
      </w:r>
      <w:r w:rsidR="00826A27">
        <w:t>–</w:t>
      </w:r>
      <w:r>
        <w:t>regulatory resources (e.g., if a self</w:t>
      </w:r>
      <w:r w:rsidR="00BB2294">
        <w:t>–</w:t>
      </w:r>
      <w:r>
        <w:t xml:space="preserve">Reese’s association exists, it </w:t>
      </w:r>
      <w:r w:rsidR="007C5666">
        <w:t>would be</w:t>
      </w:r>
      <w:r>
        <w:t xml:space="preserve"> easier to classify it </w:t>
      </w:r>
      <w:r w:rsidR="007C5666">
        <w:t>as</w:t>
      </w:r>
      <w:r>
        <w:t xml:space="preserve"> “</w:t>
      </w:r>
      <w:r w:rsidR="005C524B">
        <w:t>M</w:t>
      </w:r>
      <w:r>
        <w:t>e” than “</w:t>
      </w:r>
      <w:r w:rsidR="005C524B">
        <w:t>N</w:t>
      </w:r>
      <w:r>
        <w:t xml:space="preserve">ot </w:t>
      </w:r>
      <w:r w:rsidR="005C524B">
        <w:t>M</w:t>
      </w:r>
      <w:r>
        <w:t>e”)</w:t>
      </w:r>
      <w:r w:rsidR="001F7EE9">
        <w:t xml:space="preserve"> </w:t>
      </w:r>
      <w:r w:rsidR="00B42BDA">
        <w:t>(</w:t>
      </w:r>
      <w:proofErr w:type="spellStart"/>
      <w:r w:rsidR="00B42BDA">
        <w:t>Muraven</w:t>
      </w:r>
      <w:proofErr w:type="spellEnd"/>
      <w:r w:rsidR="00B42BDA">
        <w:t xml:space="preserve"> et al., 1998)</w:t>
      </w:r>
      <w:r>
        <w:t>.</w:t>
      </w:r>
    </w:p>
    <w:p w:rsidR="00864BDB" w:rsidRDefault="003356F7" w:rsidP="00492476">
      <w:pPr>
        <w:spacing w:line="480" w:lineRule="auto"/>
        <w:ind w:left="0" w:firstLine="720"/>
        <w:contextualSpacing/>
      </w:pPr>
      <w:r>
        <w:t>After finishing the GNAT, p</w:t>
      </w:r>
      <w:r w:rsidR="00864BDB">
        <w:t>articipants</w:t>
      </w:r>
      <w:r w:rsidR="002C49C5">
        <w:t xml:space="preserve"> moved to another room and</w:t>
      </w:r>
      <w:r w:rsidR="00864BDB">
        <w:t xml:space="preserve"> completed a 10</w:t>
      </w:r>
      <w:r w:rsidR="00826A27">
        <w:t>–</w:t>
      </w:r>
      <w:r w:rsidR="00864BDB">
        <w:t>minute filler task</w:t>
      </w:r>
      <w:r w:rsidR="001E7DB0">
        <w:t xml:space="preserve"> </w:t>
      </w:r>
      <w:r w:rsidR="005C524B">
        <w:t>to obscure the true purpose of the study</w:t>
      </w:r>
      <w:r>
        <w:t xml:space="preserve">. </w:t>
      </w:r>
      <w:r w:rsidR="00810DA7">
        <w:t xml:space="preserve">While </w:t>
      </w:r>
      <w:r w:rsidR="00BB2294">
        <w:t xml:space="preserve">they </w:t>
      </w:r>
      <w:r w:rsidR="00810DA7">
        <w:t>complet</w:t>
      </w:r>
      <w:r w:rsidR="00BB2294">
        <w:t xml:space="preserve">ed </w:t>
      </w:r>
      <w:r w:rsidR="00810DA7">
        <w:t>these filler task</w:t>
      </w:r>
      <w:r w:rsidR="007C5666">
        <w:t>s</w:t>
      </w:r>
      <w:r w:rsidR="00810DA7">
        <w:t>, an experimenter mentioned that snacks were left over from another study and that participants were welcome to help themselves to</w:t>
      </w:r>
      <w:r w:rsidR="00864BDB">
        <w:t xml:space="preserve"> </w:t>
      </w:r>
      <w:r w:rsidR="00810DA7">
        <w:t xml:space="preserve">the </w:t>
      </w:r>
      <w:r w:rsidR="00810DA7" w:rsidRPr="00C66689">
        <w:t>snack</w:t>
      </w:r>
      <w:r w:rsidR="00B42BDA" w:rsidRPr="00C66689">
        <w:t xml:space="preserve"> (</w:t>
      </w:r>
      <w:r w:rsidR="00864BDB" w:rsidRPr="00C66689">
        <w:t>carrot</w:t>
      </w:r>
      <w:r w:rsidR="006B485A">
        <w:t>s</w:t>
      </w:r>
      <w:r w:rsidR="00B42BDA" w:rsidRPr="00C66689">
        <w:t>)</w:t>
      </w:r>
      <w:r w:rsidR="00810DA7" w:rsidRPr="00C66689">
        <w:t>.</w:t>
      </w:r>
      <w:r w:rsidR="00810DA7">
        <w:t xml:space="preserve"> </w:t>
      </w:r>
      <w:r w:rsidR="00836B6A">
        <w:t xml:space="preserve">We chose carrots as our focal measure because they are easily provided in a snack format (baby carrots) </w:t>
      </w:r>
      <w:r w:rsidR="008E1478">
        <w:t>that would not be considered unusual. In addition,</w:t>
      </w:r>
      <w:r w:rsidR="00836B6A">
        <w:t xml:space="preserve"> carrots represent a conservative test of our hypothesis by virtue of their relatively sweet flavor profile for a vegetable. </w:t>
      </w:r>
      <w:r w:rsidR="00864BDB">
        <w:t xml:space="preserve">Our dependent variable of interest was the amount consumed, which </w:t>
      </w:r>
      <w:r w:rsidR="00BB2294">
        <w:t xml:space="preserve">we </w:t>
      </w:r>
      <w:r w:rsidR="00864BDB">
        <w:t xml:space="preserve">assessed by measuring the weight of </w:t>
      </w:r>
      <w:r w:rsidR="00211C5D">
        <w:t xml:space="preserve">a bowl filled with </w:t>
      </w:r>
      <w:r w:rsidR="006B485A">
        <w:t>baby carrots</w:t>
      </w:r>
      <w:r w:rsidR="00864BDB">
        <w:t xml:space="preserve"> </w:t>
      </w:r>
      <w:r w:rsidR="00BB2294">
        <w:t xml:space="preserve">before </w:t>
      </w:r>
      <w:r w:rsidR="00864BDB">
        <w:t>and after the participant snacked, with the difference being the total number of grams consumed.</w:t>
      </w:r>
      <w:r w:rsidR="00810DA7">
        <w:t xml:space="preserve"> In debriefing, no participants reported being aware that consumption of carrots was linked to the</w:t>
      </w:r>
      <w:r w:rsidR="006D57BB">
        <w:t xml:space="preserve"> computer task, thus reducing concern about potential demand effects</w:t>
      </w:r>
      <w:r w:rsidR="00810DA7">
        <w:t xml:space="preserve">. </w:t>
      </w:r>
    </w:p>
    <w:p w:rsidR="001B2788" w:rsidRDefault="00BC4A19" w:rsidP="00492476">
      <w:pPr>
        <w:spacing w:line="480" w:lineRule="auto"/>
        <w:ind w:left="0"/>
        <w:contextualSpacing/>
        <w:rPr>
          <w:b/>
        </w:rPr>
      </w:pPr>
      <w:r w:rsidRPr="00D003C9">
        <w:rPr>
          <w:i/>
        </w:rPr>
        <w:t>Results and discussion</w:t>
      </w:r>
      <w:r w:rsidR="00C66689">
        <w:rPr>
          <w:b/>
        </w:rPr>
        <w:t xml:space="preserve"> </w:t>
      </w:r>
    </w:p>
    <w:p w:rsidR="0081731E" w:rsidRDefault="0094319F">
      <w:pPr>
        <w:spacing w:line="480" w:lineRule="auto"/>
        <w:ind w:left="0" w:firstLine="720"/>
        <w:contextualSpacing/>
        <w:rPr>
          <w:b/>
        </w:rPr>
      </w:pPr>
      <w:r>
        <w:t>There were no main effects of participant sex on consumption (</w:t>
      </w:r>
      <w:proofErr w:type="gramStart"/>
      <w:r>
        <w:rPr>
          <w:i/>
        </w:rPr>
        <w:t>t</w:t>
      </w:r>
      <w:r w:rsidRPr="00B2195C">
        <w:t>(</w:t>
      </w:r>
      <w:proofErr w:type="gramEnd"/>
      <w:r w:rsidRPr="00BC4A19">
        <w:rPr>
          <w:color w:val="000000"/>
          <w:shd w:val="clear" w:color="auto" w:fill="FFFFFF"/>
        </w:rPr>
        <w:t xml:space="preserve">100) </w:t>
      </w:r>
      <w:r>
        <w:t xml:space="preserve">= .54, </w:t>
      </w:r>
      <w:r>
        <w:rPr>
          <w:i/>
        </w:rPr>
        <w:t xml:space="preserve">p </w:t>
      </w:r>
      <w:r>
        <w:rPr>
          <w:vertAlign w:val="subscript"/>
        </w:rPr>
        <w:t xml:space="preserve">= </w:t>
      </w:r>
      <w:r>
        <w:t>.59), nor did participant sex interact with the association (dissociation) condition (</w:t>
      </w:r>
      <w:r>
        <w:rPr>
          <w:i/>
        </w:rPr>
        <w:t xml:space="preserve">F </w:t>
      </w:r>
      <w:r>
        <w:t xml:space="preserve">(1, 98) = .03, </w:t>
      </w:r>
      <w:r>
        <w:rPr>
          <w:i/>
        </w:rPr>
        <w:t xml:space="preserve">p </w:t>
      </w:r>
      <w:r>
        <w:t>= .87).</w:t>
      </w:r>
      <w:r w:rsidR="005C5D6F">
        <w:t xml:space="preserve"> </w:t>
      </w:r>
      <w:r w:rsidR="00D003C9">
        <w:t>As predicted, p</w:t>
      </w:r>
      <w:r w:rsidR="00864BDB" w:rsidRPr="00BB2294">
        <w:t xml:space="preserve">articipants </w:t>
      </w:r>
      <w:r w:rsidR="00C71F2A" w:rsidRPr="00BB2294">
        <w:t xml:space="preserve">in the </w:t>
      </w:r>
      <w:r w:rsidR="00864BDB" w:rsidRPr="00BB2294">
        <w:t>dissociat</w:t>
      </w:r>
      <w:r w:rsidR="00C71F2A" w:rsidRPr="00BB2294">
        <w:t>ion (vs. association) condition</w:t>
      </w:r>
      <w:r w:rsidR="00864BDB" w:rsidRPr="00BB2294">
        <w:t xml:space="preserve"> consumed </w:t>
      </w:r>
      <w:r w:rsidR="00193B1D" w:rsidRPr="00BB2294">
        <w:t xml:space="preserve">fewer carrots </w:t>
      </w:r>
      <w:r w:rsidR="00864BDB" w:rsidRPr="00BB2294">
        <w:t>(</w:t>
      </w:r>
      <w:proofErr w:type="spellStart"/>
      <w:r w:rsidR="008240E0" w:rsidRPr="00BB2294">
        <w:rPr>
          <w:i/>
        </w:rPr>
        <w:t>M</w:t>
      </w:r>
      <w:r w:rsidR="008240E0" w:rsidRPr="00BB2294">
        <w:rPr>
          <w:vertAlign w:val="subscript"/>
        </w:rPr>
        <w:t>Dissociate</w:t>
      </w:r>
      <w:proofErr w:type="spellEnd"/>
      <w:r w:rsidR="00864BDB" w:rsidRPr="00BB2294">
        <w:t xml:space="preserve"> = 3.9</w:t>
      </w:r>
      <w:r w:rsidR="00820852" w:rsidRPr="00BB2294">
        <w:t>0</w:t>
      </w:r>
      <w:r w:rsidR="00864BDB" w:rsidRPr="00BB2294">
        <w:t xml:space="preserve"> grams</w:t>
      </w:r>
      <w:r w:rsidR="00BB2294" w:rsidRPr="00BB2294">
        <w:t>,</w:t>
      </w:r>
      <w:r w:rsidR="00864BDB" w:rsidRPr="00BB2294">
        <w:t xml:space="preserve"> </w:t>
      </w:r>
      <w:r w:rsidR="00820852" w:rsidRPr="00BB2294">
        <w:rPr>
          <w:i/>
        </w:rPr>
        <w:t>SD</w:t>
      </w:r>
      <w:r w:rsidR="00820852" w:rsidRPr="00BB2294">
        <w:t xml:space="preserve"> = 5.92</w:t>
      </w:r>
      <w:r w:rsidR="00820852" w:rsidRPr="00B2195C">
        <w:t xml:space="preserve">; </w:t>
      </w:r>
      <w:proofErr w:type="spellStart"/>
      <w:r w:rsidR="008240E0" w:rsidRPr="00B2195C">
        <w:rPr>
          <w:i/>
        </w:rPr>
        <w:t>M</w:t>
      </w:r>
      <w:r w:rsidR="008240E0" w:rsidRPr="00B2195C">
        <w:rPr>
          <w:vertAlign w:val="subscript"/>
        </w:rPr>
        <w:t>Associate</w:t>
      </w:r>
      <w:proofErr w:type="spellEnd"/>
      <w:r w:rsidR="00864BDB" w:rsidRPr="00B2195C">
        <w:t xml:space="preserve"> = 10.2</w:t>
      </w:r>
      <w:r w:rsidR="00820852" w:rsidRPr="00B2195C">
        <w:t>2</w:t>
      </w:r>
      <w:r w:rsidR="00864BDB" w:rsidRPr="00B2195C">
        <w:t xml:space="preserve"> grams</w:t>
      </w:r>
      <w:r w:rsidR="00BB2294" w:rsidRPr="00B2195C">
        <w:t>,</w:t>
      </w:r>
      <w:r w:rsidR="00820852" w:rsidRPr="00B2195C">
        <w:t xml:space="preserve"> </w:t>
      </w:r>
      <w:r w:rsidR="00820852" w:rsidRPr="00B2195C">
        <w:rPr>
          <w:i/>
        </w:rPr>
        <w:t>SD</w:t>
      </w:r>
      <w:r w:rsidR="00820852" w:rsidRPr="00B2195C">
        <w:t xml:space="preserve"> = 22.14;</w:t>
      </w:r>
      <w:r w:rsidR="00E20F57" w:rsidRPr="00B2195C">
        <w:t xml:space="preserve"> </w:t>
      </w:r>
      <w:r w:rsidR="00820852" w:rsidRPr="00B2195C">
        <w:rPr>
          <w:i/>
        </w:rPr>
        <w:t>t</w:t>
      </w:r>
      <w:r w:rsidR="00820852" w:rsidRPr="00B2195C">
        <w:t>(</w:t>
      </w:r>
      <w:r w:rsidR="00BC4A19" w:rsidRPr="00BC4A19">
        <w:rPr>
          <w:color w:val="000000"/>
          <w:shd w:val="clear" w:color="auto" w:fill="FFFFFF"/>
        </w:rPr>
        <w:t>100) = 1.72,</w:t>
      </w:r>
      <w:r w:rsidR="00BC4A19" w:rsidRPr="00BC4A19">
        <w:rPr>
          <w:rStyle w:val="apple-converted-space"/>
          <w:color w:val="000000"/>
          <w:shd w:val="clear" w:color="auto" w:fill="FFFFFF"/>
        </w:rPr>
        <w:t> </w:t>
      </w:r>
      <w:r w:rsidR="00BC4A19" w:rsidRPr="00BC4A19">
        <w:rPr>
          <w:i/>
          <w:iCs/>
          <w:color w:val="000000"/>
          <w:shd w:val="clear" w:color="auto" w:fill="FFFFFF"/>
        </w:rPr>
        <w:t>p</w:t>
      </w:r>
      <w:r w:rsidR="00BC4A19" w:rsidRPr="00BC4A19">
        <w:rPr>
          <w:rStyle w:val="apple-converted-space"/>
          <w:color w:val="000000"/>
          <w:shd w:val="clear" w:color="auto" w:fill="FFFFFF"/>
        </w:rPr>
        <w:t> </w:t>
      </w:r>
      <w:r w:rsidR="00BC4A19" w:rsidRPr="00BC4A19">
        <w:rPr>
          <w:color w:val="000000"/>
          <w:shd w:val="clear" w:color="auto" w:fill="FFFFFF"/>
        </w:rPr>
        <w:t>= .04</w:t>
      </w:r>
      <w:r w:rsidR="00864BDB" w:rsidRPr="00BB2294">
        <w:t xml:space="preserve"> (one-tailed)</w:t>
      </w:r>
      <w:r w:rsidR="00820852" w:rsidRPr="006F46CF">
        <w:t xml:space="preserve">; </w:t>
      </w:r>
      <w:r w:rsidR="00820852" w:rsidRPr="00F55B1D">
        <w:rPr>
          <w:i/>
        </w:rPr>
        <w:t>d</w:t>
      </w:r>
      <w:r w:rsidR="00820852" w:rsidRPr="00A2124A">
        <w:t xml:space="preserve"> = 0.41</w:t>
      </w:r>
      <w:r w:rsidR="00864BDB" w:rsidRPr="00274A7D">
        <w:t>).</w:t>
      </w:r>
      <w:r w:rsidR="00885AAA" w:rsidRPr="00274A7D">
        <w:t>Thus, dissociat</w:t>
      </w:r>
      <w:r w:rsidR="00036EDB" w:rsidRPr="00330923">
        <w:t>ing</w:t>
      </w:r>
      <w:r w:rsidR="00885AAA" w:rsidRPr="00330923">
        <w:t xml:space="preserve"> from a beloved </w:t>
      </w:r>
      <w:r w:rsidR="00933B35">
        <w:t>candy</w:t>
      </w:r>
      <w:r w:rsidR="00885AAA" w:rsidRPr="00330923">
        <w:t xml:space="preserve"> brand</w:t>
      </w:r>
      <w:r w:rsidR="00BC00AB" w:rsidRPr="00330923">
        <w:t xml:space="preserve"> </w:t>
      </w:r>
      <w:r w:rsidR="002D4A09" w:rsidRPr="00330923">
        <w:t>decreases</w:t>
      </w:r>
      <w:r w:rsidR="00BC00AB" w:rsidRPr="00330923">
        <w:t xml:space="preserve"> vegetable consumption</w:t>
      </w:r>
      <w:r w:rsidR="002D4A09" w:rsidRPr="00330923">
        <w:t>, presumably because dissociation depletes self</w:t>
      </w:r>
      <w:r w:rsidR="00826A27">
        <w:t>–</w:t>
      </w:r>
      <w:r w:rsidR="002D4A09" w:rsidRPr="00330923">
        <w:t>regulatory resources</w:t>
      </w:r>
      <w:r w:rsidR="007C5666" w:rsidRPr="00330923">
        <w:t xml:space="preserve"> and</w:t>
      </w:r>
      <w:r w:rsidR="00E3246E" w:rsidRPr="00330923">
        <w:t xml:space="preserve"> </w:t>
      </w:r>
      <w:r w:rsidR="00036EDB" w:rsidRPr="00330923">
        <w:t>reduc</w:t>
      </w:r>
      <w:r w:rsidR="007C5666" w:rsidRPr="00330923">
        <w:t>es</w:t>
      </w:r>
      <w:r w:rsidR="00036EDB" w:rsidRPr="00330923">
        <w:t xml:space="preserve"> motivation to</w:t>
      </w:r>
      <w:r w:rsidR="002D4A09" w:rsidRPr="00330923">
        <w:t xml:space="preserve"> consume vegetables</w:t>
      </w:r>
      <w:r w:rsidR="00885AAA" w:rsidRPr="00330923">
        <w:t xml:space="preserve">. </w:t>
      </w:r>
      <w:r w:rsidR="00AF675C">
        <w:t xml:space="preserve">Importantly, </w:t>
      </w:r>
      <w:r w:rsidR="006D0F51">
        <w:t xml:space="preserve">in study 1 </w:t>
      </w:r>
      <w:r w:rsidR="00AF675C">
        <w:t xml:space="preserve">we presumed, based on </w:t>
      </w:r>
      <w:r w:rsidR="006D0F51">
        <w:t xml:space="preserve">extremely </w:t>
      </w:r>
      <w:r w:rsidR="00AF675C">
        <w:t xml:space="preserve">favorable attitudes indicated by the </w:t>
      </w:r>
      <w:r w:rsidR="00DE050A">
        <w:t>pretests, that Reese’s was a beloved brand. However, we did not</w:t>
      </w:r>
      <w:r w:rsidR="006D0F51">
        <w:t xml:space="preserve"> directly</w:t>
      </w:r>
      <w:r w:rsidR="00DE050A">
        <w:t xml:space="preserve"> assess </w:t>
      </w:r>
      <w:r w:rsidR="006D0F51">
        <w:t>this</w:t>
      </w:r>
      <w:r w:rsidR="00DE050A">
        <w:t>. We address this limitation i</w:t>
      </w:r>
      <w:r w:rsidR="00FB6CAA" w:rsidRPr="00330923">
        <w:t xml:space="preserve">n </w:t>
      </w:r>
      <w:r w:rsidR="0079138F">
        <w:t>s</w:t>
      </w:r>
      <w:r w:rsidR="00FB6CAA" w:rsidRPr="00BB2294">
        <w:t>tudy</w:t>
      </w:r>
      <w:r w:rsidR="00BB2294">
        <w:t xml:space="preserve"> 2</w:t>
      </w:r>
      <w:r w:rsidR="00DE050A">
        <w:t xml:space="preserve">. By measuring participants’ </w:t>
      </w:r>
      <w:r w:rsidR="00FB6CAA" w:rsidRPr="00A2124A">
        <w:t xml:space="preserve">level of </w:t>
      </w:r>
      <w:r w:rsidR="00FB6CAA" w:rsidRPr="00A2124A">
        <w:lastRenderedPageBreak/>
        <w:t xml:space="preserve">identification with the </w:t>
      </w:r>
      <w:r w:rsidR="00933B35">
        <w:t>unhealthy</w:t>
      </w:r>
      <w:r w:rsidR="00933B35" w:rsidRPr="00274A7D">
        <w:t xml:space="preserve"> </w:t>
      </w:r>
      <w:r w:rsidR="00FB6CAA" w:rsidRPr="00274A7D">
        <w:t>food brand</w:t>
      </w:r>
      <w:r w:rsidR="00DE050A">
        <w:t xml:space="preserve">, </w:t>
      </w:r>
      <w:r w:rsidR="00DE050A" w:rsidRPr="00BB2294">
        <w:t xml:space="preserve">we further investigate </w:t>
      </w:r>
      <w:r w:rsidR="00DE050A">
        <w:t>our</w:t>
      </w:r>
      <w:r w:rsidR="00DE050A" w:rsidRPr="00BB2294">
        <w:t xml:space="preserve"> proposed psychological </w:t>
      </w:r>
      <w:r w:rsidR="00DE050A" w:rsidRPr="006F46CF">
        <w:t>process</w:t>
      </w:r>
      <w:r w:rsidR="00DE050A" w:rsidRPr="00F55B1D">
        <w:t xml:space="preserve"> of depletion</w:t>
      </w:r>
      <w:r w:rsidR="00FB6CAA" w:rsidRPr="00274A7D">
        <w:t>.</w:t>
      </w:r>
      <w:r w:rsidR="002D4A09" w:rsidRPr="00274A7D">
        <w:t xml:space="preserve"> </w:t>
      </w:r>
      <w:r w:rsidR="006D0F51">
        <w:t>I</w:t>
      </w:r>
      <w:r w:rsidR="00DE050A">
        <w:t>n particular, w</w:t>
      </w:r>
      <w:r w:rsidR="002D4A09" w:rsidRPr="00274A7D">
        <w:t xml:space="preserve">e predict that </w:t>
      </w:r>
      <w:r w:rsidR="00DE050A">
        <w:t>the negative effect of dissociation on interest in consuming vegetables</w:t>
      </w:r>
      <w:r w:rsidR="002D4A09" w:rsidRPr="00274A7D">
        <w:t xml:space="preserve"> will be </w:t>
      </w:r>
      <w:r w:rsidR="007C5666" w:rsidRPr="00330923">
        <w:t xml:space="preserve">more </w:t>
      </w:r>
      <w:r w:rsidR="00C71F2A" w:rsidRPr="00330923">
        <w:t xml:space="preserve">pronounced </w:t>
      </w:r>
      <w:r w:rsidR="002D4A09" w:rsidRPr="00330923">
        <w:t xml:space="preserve">for those who </w:t>
      </w:r>
      <w:r w:rsidR="00E3246E" w:rsidRPr="00330923">
        <w:t>strongly identify</w:t>
      </w:r>
      <w:r w:rsidR="002D4A09" w:rsidRPr="00330923">
        <w:t xml:space="preserve"> with Reese</w:t>
      </w:r>
      <w:r w:rsidR="00E3246E" w:rsidRPr="00330923">
        <w:t>’</w:t>
      </w:r>
      <w:r w:rsidR="002D4A09" w:rsidRPr="00330923">
        <w:t>s</w:t>
      </w:r>
      <w:r w:rsidR="00DE050A">
        <w:t>. T</w:t>
      </w:r>
      <w:r w:rsidR="00E3246E" w:rsidRPr="00330923">
        <w:t xml:space="preserve">hese people will </w:t>
      </w:r>
      <w:r w:rsidR="00BB2294">
        <w:t xml:space="preserve">need </w:t>
      </w:r>
      <w:r w:rsidR="00E3246E" w:rsidRPr="00BB2294">
        <w:t>to override their existing self</w:t>
      </w:r>
      <w:r w:rsidR="00C3195A" w:rsidRPr="00BB2294">
        <w:t>–</w:t>
      </w:r>
      <w:r w:rsidR="00E3246E" w:rsidRPr="00BB2294">
        <w:t>brand association when dissociat</w:t>
      </w:r>
      <w:r w:rsidR="00C71F2A" w:rsidRPr="00BB2294">
        <w:t>ing</w:t>
      </w:r>
      <w:r w:rsidR="00E3246E" w:rsidRPr="00BB2294">
        <w:t xml:space="preserve"> from the brand, thus depleting their self</w:t>
      </w:r>
      <w:r w:rsidR="00826A27">
        <w:t>–</w:t>
      </w:r>
      <w:r w:rsidR="00E3246E" w:rsidRPr="00BB2294">
        <w:t>regulatory resources</w:t>
      </w:r>
      <w:r w:rsidR="003F4731" w:rsidRPr="00BB2294">
        <w:t xml:space="preserve"> and</w:t>
      </w:r>
      <w:r w:rsidR="00E3246E" w:rsidRPr="00BB2294">
        <w:t xml:space="preserve"> </w:t>
      </w:r>
      <w:r w:rsidR="00A755B7" w:rsidRPr="00BB2294">
        <w:t>reducing</w:t>
      </w:r>
      <w:r w:rsidR="00E3246E" w:rsidRPr="00B2195C">
        <w:t xml:space="preserve"> </w:t>
      </w:r>
      <w:r w:rsidR="00C71F2A" w:rsidRPr="006F46CF">
        <w:t>preference for</w:t>
      </w:r>
      <w:r w:rsidR="00E3246E" w:rsidRPr="00F55B1D">
        <w:t xml:space="preserve"> vegetables.</w:t>
      </w:r>
    </w:p>
    <w:p w:rsidR="006C1348" w:rsidRDefault="00D87FCC" w:rsidP="00492476">
      <w:pPr>
        <w:spacing w:line="480" w:lineRule="auto"/>
        <w:ind w:left="0"/>
        <w:contextualSpacing/>
        <w:rPr>
          <w:b/>
        </w:rPr>
      </w:pPr>
      <w:r>
        <w:rPr>
          <w:b/>
        </w:rPr>
        <w:t>Study 2</w:t>
      </w:r>
    </w:p>
    <w:p w:rsidR="00D87FCC" w:rsidRDefault="00A415AE" w:rsidP="00492476">
      <w:pPr>
        <w:spacing w:line="480" w:lineRule="auto"/>
        <w:ind w:left="0"/>
        <w:contextualSpacing/>
      </w:pPr>
      <w:r>
        <w:tab/>
      </w:r>
      <w:r w:rsidR="002D4A09">
        <w:t xml:space="preserve">In </w:t>
      </w:r>
      <w:r w:rsidR="0079138F">
        <w:t>s</w:t>
      </w:r>
      <w:r w:rsidR="00D87FCC">
        <w:t>tudy 2,</w:t>
      </w:r>
      <w:r w:rsidR="002D4A09">
        <w:t xml:space="preserve"> we</w:t>
      </w:r>
      <w:r w:rsidR="00C946BE">
        <w:t xml:space="preserve"> demonstrate that an individual’s level of identification with a beloved </w:t>
      </w:r>
      <w:r w:rsidR="00933B35">
        <w:t>candy</w:t>
      </w:r>
      <w:r w:rsidR="00C946BE">
        <w:t xml:space="preserve"> brand </w:t>
      </w:r>
      <w:r w:rsidR="003F4731">
        <w:t xml:space="preserve">heightens </w:t>
      </w:r>
      <w:r w:rsidR="00C946BE">
        <w:t>t</w:t>
      </w:r>
      <w:r w:rsidR="00C946BE" w:rsidRPr="006612AB">
        <w:t>he</w:t>
      </w:r>
      <w:r w:rsidR="00C946BE">
        <w:t xml:space="preserve"> adverse</w:t>
      </w:r>
      <w:r w:rsidR="00C946BE" w:rsidRPr="006612AB">
        <w:t xml:space="preserve"> effect of dissociation from </w:t>
      </w:r>
      <w:r w:rsidR="00334A45">
        <w:t>the</w:t>
      </w:r>
      <w:r w:rsidR="00C946BE" w:rsidRPr="006612AB">
        <w:t xml:space="preserve"> brand on </w:t>
      </w:r>
      <w:r w:rsidR="00334A45">
        <w:t xml:space="preserve">preference for </w:t>
      </w:r>
      <w:r w:rsidR="002E6F8D">
        <w:t>vegetable</w:t>
      </w:r>
      <w:r w:rsidR="00334A45">
        <w:t>s</w:t>
      </w:r>
      <w:r w:rsidR="00C946BE" w:rsidRPr="006612AB">
        <w:t>.</w:t>
      </w:r>
      <w:r w:rsidR="00C946BE">
        <w:t xml:space="preserve"> </w:t>
      </w:r>
      <w:r w:rsidR="00A15811">
        <w:t>Specifically</w:t>
      </w:r>
      <w:r w:rsidR="00D87FCC">
        <w:t>, this study</w:t>
      </w:r>
      <w:r w:rsidR="00C946BE">
        <w:t xml:space="preserve"> demonstrate</w:t>
      </w:r>
      <w:r w:rsidR="00D87FCC">
        <w:t>s</w:t>
      </w:r>
      <w:r w:rsidR="00C946BE">
        <w:t xml:space="preserve"> that </w:t>
      </w:r>
      <w:r w:rsidR="002E6F8D">
        <w:t>those who</w:t>
      </w:r>
      <w:r w:rsidR="00C946BE">
        <w:t xml:space="preserve"> strongly identify with the brand </w:t>
      </w:r>
      <w:r w:rsidR="00FE2BB8">
        <w:t xml:space="preserve">and </w:t>
      </w:r>
      <w:r w:rsidR="002E6F8D">
        <w:t xml:space="preserve">are induced to </w:t>
      </w:r>
      <w:r w:rsidR="00C946BE">
        <w:t xml:space="preserve">dissociate </w:t>
      </w:r>
      <w:r w:rsidR="002E6F8D">
        <w:t>from the brand have less interest in</w:t>
      </w:r>
      <w:r w:rsidR="00A15811">
        <w:t xml:space="preserve"> consum</w:t>
      </w:r>
      <w:r w:rsidR="002E6F8D">
        <w:t>ing</w:t>
      </w:r>
      <w:r w:rsidR="00A15811">
        <w:t xml:space="preserve"> vegetables</w:t>
      </w:r>
      <w:r w:rsidR="00C946BE">
        <w:t>, but this effect does not hold for those who weakly identify with the brand</w:t>
      </w:r>
      <w:r w:rsidR="00C946BE" w:rsidRPr="006612AB">
        <w:t>.</w:t>
      </w:r>
    </w:p>
    <w:p w:rsidR="006561FA" w:rsidRPr="00D87FCC" w:rsidRDefault="00D87FCC" w:rsidP="00492476">
      <w:pPr>
        <w:spacing w:line="480" w:lineRule="auto"/>
        <w:ind w:left="0"/>
        <w:contextualSpacing/>
      </w:pPr>
      <w:r>
        <w:tab/>
      </w:r>
      <w:r w:rsidR="00192824">
        <w:t xml:space="preserve">As in </w:t>
      </w:r>
      <w:r w:rsidR="0079138F">
        <w:t>s</w:t>
      </w:r>
      <w:r w:rsidR="00192824">
        <w:t>tudy 1, we manipulated the first factor, d</w:t>
      </w:r>
      <w:r w:rsidR="006561FA">
        <w:t>issociation</w:t>
      </w:r>
      <w:r w:rsidR="0094319F">
        <w:t xml:space="preserve"> from</w:t>
      </w:r>
      <w:r w:rsidR="006561FA">
        <w:t xml:space="preserve">/association with the </w:t>
      </w:r>
      <w:r w:rsidR="00192824">
        <w:t xml:space="preserve">target </w:t>
      </w:r>
      <w:r w:rsidR="006561FA">
        <w:t>brand</w:t>
      </w:r>
      <w:r w:rsidR="002E0A5F">
        <w:t>,</w:t>
      </w:r>
      <w:r w:rsidR="006561FA">
        <w:t xml:space="preserve"> Reese’s</w:t>
      </w:r>
      <w:r w:rsidR="002E0A5F">
        <w:t>,</w:t>
      </w:r>
      <w:r w:rsidR="006561FA">
        <w:t xml:space="preserve"> using the GNAT. </w:t>
      </w:r>
      <w:r w:rsidR="00192824">
        <w:t>We measured the second factor, participants</w:t>
      </w:r>
      <w:r w:rsidR="00387A47">
        <w:t>’</w:t>
      </w:r>
      <w:r w:rsidR="00192824">
        <w:t xml:space="preserve"> level of identification with Reese’s</w:t>
      </w:r>
      <w:r w:rsidR="00387A47">
        <w:t xml:space="preserve">. For the dependent variable, </w:t>
      </w:r>
      <w:r w:rsidR="00B2195C">
        <w:t xml:space="preserve">rather than </w:t>
      </w:r>
      <w:r w:rsidR="00387A47">
        <w:t>measuring actual vegetable consumpt</w:t>
      </w:r>
      <w:r>
        <w:t xml:space="preserve">ion </w:t>
      </w:r>
      <w:r w:rsidR="00B2195C">
        <w:t xml:space="preserve">as </w:t>
      </w:r>
      <w:r>
        <w:t xml:space="preserve">in </w:t>
      </w:r>
      <w:r w:rsidR="0079138F">
        <w:t>s</w:t>
      </w:r>
      <w:r w:rsidR="00387A47">
        <w:t>tudy 1, we</w:t>
      </w:r>
      <w:r w:rsidR="006F7FE9">
        <w:t xml:space="preserve"> assessed participants’ self</w:t>
      </w:r>
      <w:r w:rsidR="00826A27">
        <w:t>–</w:t>
      </w:r>
      <w:r w:rsidR="006F7FE9">
        <w:t>reported interest in consuming vegetables</w:t>
      </w:r>
      <w:r w:rsidR="00172AF6">
        <w:t xml:space="preserve">, along with other food items. </w:t>
      </w:r>
      <w:r w:rsidR="00B2195C">
        <w:t xml:space="preserve">Doing so </w:t>
      </w:r>
      <w:r w:rsidR="00172AF6">
        <w:t xml:space="preserve">allows us to </w:t>
      </w:r>
      <w:r w:rsidR="007F4755">
        <w:t>generalize the results beyond a single vegetable (carrots)</w:t>
      </w:r>
      <w:r w:rsidR="00FE2BB8">
        <w:t xml:space="preserve"> and </w:t>
      </w:r>
      <w:r w:rsidR="00B2195C">
        <w:t xml:space="preserve">to </w:t>
      </w:r>
      <w:r w:rsidR="00FE2BB8">
        <w:t xml:space="preserve">demonstrate </w:t>
      </w:r>
      <w:r w:rsidR="00DE1D85">
        <w:t xml:space="preserve">that the effect is limited to vegetables and not to </w:t>
      </w:r>
      <w:r w:rsidR="003F4731">
        <w:t xml:space="preserve">foods that </w:t>
      </w:r>
      <w:r w:rsidR="00AC2314">
        <w:t>are more representative of innate food preferences in humans</w:t>
      </w:r>
      <w:r w:rsidR="00DE1D85">
        <w:t xml:space="preserve">. </w:t>
      </w:r>
      <w:r w:rsidR="001D230D">
        <w:t>We predict that those who strongly identify with Reese’s and</w:t>
      </w:r>
      <w:r w:rsidR="00397B7E">
        <w:t xml:space="preserve"> are induced to</w:t>
      </w:r>
      <w:r w:rsidR="001D230D">
        <w:t xml:space="preserve"> dissociate </w:t>
      </w:r>
      <w:r w:rsidR="00397B7E">
        <w:t xml:space="preserve">from </w:t>
      </w:r>
      <w:r w:rsidR="001D230D">
        <w:t>(vs. associate</w:t>
      </w:r>
      <w:r w:rsidR="00397B7E">
        <w:t xml:space="preserve"> with</w:t>
      </w:r>
      <w:r w:rsidR="001D230D">
        <w:t>) the brand will be less interested in consuming vegetables</w:t>
      </w:r>
      <w:r w:rsidR="00B83B80">
        <w:t xml:space="preserve">, but not food groups that </w:t>
      </w:r>
      <w:r w:rsidR="00AC2314">
        <w:t>require fewer self</w:t>
      </w:r>
      <w:r w:rsidR="002655F7">
        <w:t>–</w:t>
      </w:r>
      <w:r w:rsidR="00AC2314">
        <w:t>regulatory resources to contemplate consuming</w:t>
      </w:r>
      <w:r w:rsidR="001D230D">
        <w:t xml:space="preserve">. </w:t>
      </w:r>
    </w:p>
    <w:p w:rsidR="00B2195C" w:rsidRDefault="00BC4A19" w:rsidP="00492476">
      <w:pPr>
        <w:spacing w:line="480" w:lineRule="auto"/>
        <w:ind w:left="0"/>
        <w:contextualSpacing/>
        <w:rPr>
          <w:i/>
        </w:rPr>
      </w:pPr>
      <w:r w:rsidRPr="00BC4A19">
        <w:rPr>
          <w:i/>
        </w:rPr>
        <w:t>Participants and procedure</w:t>
      </w:r>
      <w:r w:rsidR="000D62EC">
        <w:rPr>
          <w:i/>
        </w:rPr>
        <w:t xml:space="preserve"> </w:t>
      </w:r>
    </w:p>
    <w:p w:rsidR="0081731E" w:rsidRDefault="00FC0D52">
      <w:pPr>
        <w:spacing w:line="480" w:lineRule="auto"/>
        <w:ind w:left="0" w:firstLine="720"/>
        <w:contextualSpacing/>
      </w:pPr>
      <w:r>
        <w:lastRenderedPageBreak/>
        <w:t>One hundred</w:t>
      </w:r>
      <w:r w:rsidR="00AB1CDF">
        <w:t xml:space="preserve"> undergraduate students</w:t>
      </w:r>
      <w:r w:rsidR="00F722B8">
        <w:t xml:space="preserve"> </w:t>
      </w:r>
      <w:r w:rsidR="00730169">
        <w:t xml:space="preserve">at Loyola University in Baltimore, Maryland </w:t>
      </w:r>
      <w:r w:rsidR="00AB1CDF">
        <w:t xml:space="preserve">took part in this study in exchange for course credit. </w:t>
      </w:r>
      <w:r>
        <w:t>Due to incomplete data, responses from two participants were removed from the analysis, leaving 98 (</w:t>
      </w:r>
      <w:r w:rsidRPr="00CE6E73">
        <w:rPr>
          <w:i/>
        </w:rPr>
        <w:t>M</w:t>
      </w:r>
      <w:r>
        <w:rPr>
          <w:vertAlign w:val="subscript"/>
        </w:rPr>
        <w:t>age</w:t>
      </w:r>
      <w:r w:rsidRPr="00730169">
        <w:t xml:space="preserve"> </w:t>
      </w:r>
      <w:r w:rsidRPr="00CE6E73">
        <w:t>= 19.7</w:t>
      </w:r>
      <w:r>
        <w:t>1 years</w:t>
      </w:r>
      <w:r w:rsidRPr="00CE6E73">
        <w:t xml:space="preserve">, </w:t>
      </w:r>
      <w:proofErr w:type="spellStart"/>
      <w:r w:rsidRPr="00CE6E73">
        <w:rPr>
          <w:i/>
        </w:rPr>
        <w:t>SD</w:t>
      </w:r>
      <w:r w:rsidRPr="007E6BA2">
        <w:rPr>
          <w:i/>
          <w:vertAlign w:val="subscript"/>
        </w:rPr>
        <w:t>age</w:t>
      </w:r>
      <w:proofErr w:type="spellEnd"/>
      <w:r>
        <w:rPr>
          <w:i/>
        </w:rPr>
        <w:t xml:space="preserve"> </w:t>
      </w:r>
      <w:r w:rsidRPr="00CE6E73">
        <w:t>= 0.8</w:t>
      </w:r>
      <w:r>
        <w:t>1 years; 54</w:t>
      </w:r>
      <w:r w:rsidRPr="00CE6E73">
        <w:t xml:space="preserve"> women)</w:t>
      </w:r>
      <w:r>
        <w:t xml:space="preserve">. </w:t>
      </w:r>
      <w:r w:rsidR="00AB1CDF">
        <w:t>Participants were randomly assigned to either the dissociat</w:t>
      </w:r>
      <w:r w:rsidR="00032E80">
        <w:t>ion</w:t>
      </w:r>
      <w:r w:rsidR="00AB1CDF">
        <w:t xml:space="preserve"> or </w:t>
      </w:r>
      <w:r w:rsidR="00B2195C">
        <w:t xml:space="preserve">the </w:t>
      </w:r>
      <w:r w:rsidR="00AB1CDF">
        <w:t>associat</w:t>
      </w:r>
      <w:r w:rsidR="00032E80">
        <w:t>ion</w:t>
      </w:r>
      <w:r w:rsidR="00AB1CDF">
        <w:t xml:space="preserve"> condition. </w:t>
      </w:r>
      <w:r w:rsidR="00387A47">
        <w:t xml:space="preserve">Participants began </w:t>
      </w:r>
      <w:r w:rsidR="006C3F9E">
        <w:t xml:space="preserve">the study </w:t>
      </w:r>
      <w:r w:rsidR="00387A47">
        <w:t xml:space="preserve">by indicating </w:t>
      </w:r>
      <w:r w:rsidR="006C3F9E">
        <w:t>their level of identificat</w:t>
      </w:r>
      <w:r w:rsidR="00D13C89">
        <w:t xml:space="preserve">ion with Reese’s using the </w:t>
      </w:r>
      <w:r w:rsidR="006C3F9E">
        <w:t>Inclusion of Other in the Self</w:t>
      </w:r>
      <w:r w:rsidR="00D13C89">
        <w:t xml:space="preserve"> (IOS</w:t>
      </w:r>
      <w:r w:rsidR="005F2F04">
        <w:t>)</w:t>
      </w:r>
      <w:r w:rsidR="006C3F9E">
        <w:t xml:space="preserve"> scale</w:t>
      </w:r>
      <w:r w:rsidR="003D1CC0">
        <w:t xml:space="preserve"> (</w:t>
      </w:r>
      <w:proofErr w:type="spellStart"/>
      <w:r w:rsidR="003D1CC0">
        <w:t>Aron</w:t>
      </w:r>
      <w:proofErr w:type="spellEnd"/>
      <w:r w:rsidR="003D1CC0">
        <w:t xml:space="preserve">, </w:t>
      </w:r>
      <w:proofErr w:type="spellStart"/>
      <w:r w:rsidR="003D1CC0">
        <w:t>Aron</w:t>
      </w:r>
      <w:proofErr w:type="spellEnd"/>
      <w:r w:rsidR="003D1CC0">
        <w:t xml:space="preserve">, &amp; </w:t>
      </w:r>
      <w:proofErr w:type="spellStart"/>
      <w:r w:rsidR="003D1CC0">
        <w:t>Smollan</w:t>
      </w:r>
      <w:proofErr w:type="spellEnd"/>
      <w:r w:rsidR="003D1CC0">
        <w:t>, 1992</w:t>
      </w:r>
      <w:r w:rsidR="00B902EC">
        <w:t>)</w:t>
      </w:r>
      <w:r w:rsidR="006C3F9E">
        <w:t xml:space="preserve">. Specifically, participants saw a series of </w:t>
      </w:r>
      <w:r w:rsidR="003F4731">
        <w:t xml:space="preserve">seven </w:t>
      </w:r>
      <w:r w:rsidR="007F4755">
        <w:t>Venn diagrams with various degrees of overlap between Reese</w:t>
      </w:r>
      <w:r w:rsidR="00826A27">
        <w:t>’</w:t>
      </w:r>
      <w:r w:rsidR="007F4755">
        <w:t xml:space="preserve">s and the self </w:t>
      </w:r>
      <w:r w:rsidR="006C3F9E">
        <w:t>and indicated which image best represented their level of identification with the brand</w:t>
      </w:r>
      <w:r w:rsidR="005F2F04">
        <w:t xml:space="preserve"> </w:t>
      </w:r>
      <w:r w:rsidR="008C6B73">
        <w:t>(</w:t>
      </w:r>
      <w:proofErr w:type="spellStart"/>
      <w:r w:rsidR="0006210A">
        <w:t>Aron</w:t>
      </w:r>
      <w:proofErr w:type="spellEnd"/>
      <w:r w:rsidR="0006210A">
        <w:t xml:space="preserve"> et al., 199</w:t>
      </w:r>
      <w:r w:rsidR="003D1CC0">
        <w:t>2</w:t>
      </w:r>
      <w:r w:rsidR="0006210A">
        <w:t xml:space="preserve">; </w:t>
      </w:r>
      <w:proofErr w:type="spellStart"/>
      <w:r w:rsidR="008C6B73">
        <w:t>Reimann</w:t>
      </w:r>
      <w:proofErr w:type="spellEnd"/>
      <w:r w:rsidR="008C6B73">
        <w:t xml:space="preserve"> &amp; </w:t>
      </w:r>
      <w:proofErr w:type="spellStart"/>
      <w:r w:rsidR="008C6B73">
        <w:t>Aron</w:t>
      </w:r>
      <w:proofErr w:type="spellEnd"/>
      <w:r w:rsidR="008C6B73">
        <w:t>, 2009)</w:t>
      </w:r>
      <w:r w:rsidR="006C3F9E">
        <w:t xml:space="preserve">. </w:t>
      </w:r>
    </w:p>
    <w:p w:rsidR="00192824" w:rsidRPr="0006210A" w:rsidRDefault="00FC05D6" w:rsidP="00492476">
      <w:pPr>
        <w:spacing w:line="480" w:lineRule="auto"/>
        <w:ind w:left="0" w:firstLine="720"/>
        <w:contextualSpacing/>
      </w:pPr>
      <w:r>
        <w:t xml:space="preserve">As in </w:t>
      </w:r>
      <w:r w:rsidR="0079138F">
        <w:t>s</w:t>
      </w:r>
      <w:r>
        <w:t xml:space="preserve">tudy 1, </w:t>
      </w:r>
      <w:r w:rsidR="00B2195C">
        <w:t>p</w:t>
      </w:r>
      <w:r w:rsidR="006C3F9E">
        <w:t xml:space="preserve">articipants </w:t>
      </w:r>
      <w:r w:rsidR="00387A47">
        <w:t>then</w:t>
      </w:r>
      <w:r w:rsidR="00AB1CDF">
        <w:t xml:space="preserve"> complete</w:t>
      </w:r>
      <w:r w:rsidR="00387A47">
        <w:t>d</w:t>
      </w:r>
      <w:r w:rsidR="00AB1CDF">
        <w:t xml:space="preserve"> the GNA</w:t>
      </w:r>
      <w:r w:rsidR="00387A47">
        <w:t>T, which manipulated dissociation</w:t>
      </w:r>
      <w:r w:rsidR="00DF4A41">
        <w:t xml:space="preserve"> from</w:t>
      </w:r>
      <w:r w:rsidR="00387A47">
        <w:t>/association with Reese’s</w:t>
      </w:r>
      <w:r w:rsidR="00AB1CDF">
        <w:t>.</w:t>
      </w:r>
      <w:r w:rsidR="00B2195C">
        <w:t xml:space="preserve"> </w:t>
      </w:r>
      <w:r w:rsidR="003F4731">
        <w:t>A</w:t>
      </w:r>
      <w:r w:rsidR="00B2195C">
        <w:t>fterward</w:t>
      </w:r>
      <w:r w:rsidR="003F4731">
        <w:t xml:space="preserve">, </w:t>
      </w:r>
      <w:r w:rsidR="006C3F9E">
        <w:t>participants</w:t>
      </w:r>
      <w:r w:rsidR="003F4731">
        <w:t xml:space="preserve"> </w:t>
      </w:r>
      <w:r w:rsidR="0035344F">
        <w:t>engaged in</w:t>
      </w:r>
      <w:r w:rsidR="006C3F9E">
        <w:t xml:space="preserve"> a 10</w:t>
      </w:r>
      <w:r w:rsidR="00826A27">
        <w:t>–</w:t>
      </w:r>
      <w:r w:rsidR="006C3F9E">
        <w:t>minute filler task</w:t>
      </w:r>
      <w:r w:rsidR="00C3396D">
        <w:t xml:space="preserve"> to obscure the true nature of the study</w:t>
      </w:r>
      <w:r w:rsidR="009A3043">
        <w:t xml:space="preserve">. </w:t>
      </w:r>
      <w:r w:rsidR="003F4731">
        <w:t>Finally, t</w:t>
      </w:r>
      <w:r w:rsidR="009A3043">
        <w:t>hey</w:t>
      </w:r>
      <w:r w:rsidR="006C3F9E">
        <w:t xml:space="preserve"> </w:t>
      </w:r>
      <w:r w:rsidR="0035344F" w:rsidRPr="0035344F">
        <w:t xml:space="preserve">completed the dependent measures. They viewed a series of food images and were </w:t>
      </w:r>
      <w:r w:rsidR="003F4731">
        <w:t>instructed</w:t>
      </w:r>
      <w:r w:rsidR="003F4731" w:rsidRPr="0035344F">
        <w:t xml:space="preserve"> </w:t>
      </w:r>
      <w:r w:rsidR="00B2195C">
        <w:t xml:space="preserve">to </w:t>
      </w:r>
      <w:r w:rsidR="0035344F">
        <w:t>“</w:t>
      </w:r>
      <w:r w:rsidR="0035344F" w:rsidRPr="006F7FE9">
        <w:t>Please rate how much you would like to eat the following items right now</w:t>
      </w:r>
      <w:r w:rsidR="0035344F">
        <w:t xml:space="preserve">.” </w:t>
      </w:r>
      <w:r w:rsidR="009A3043">
        <w:t xml:space="preserve">They rated their </w:t>
      </w:r>
      <w:r w:rsidR="00FF1F04">
        <w:t>interest in eating</w:t>
      </w:r>
      <w:r w:rsidR="009A3043">
        <w:t xml:space="preserve"> each food item on a</w:t>
      </w:r>
      <w:r w:rsidR="0035344F">
        <w:t xml:space="preserve"> </w:t>
      </w:r>
      <w:r w:rsidR="00B2195C">
        <w:t>seven</w:t>
      </w:r>
      <w:r w:rsidR="00826A27">
        <w:t>–</w:t>
      </w:r>
      <w:r w:rsidR="0035344F" w:rsidRPr="0035344F">
        <w:t xml:space="preserve">point </w:t>
      </w:r>
      <w:r w:rsidR="0035344F">
        <w:t>scale, ranging from “</w:t>
      </w:r>
      <w:r w:rsidR="00B2195C">
        <w:t>n</w:t>
      </w:r>
      <w:r w:rsidR="0035344F" w:rsidRPr="006F7FE9">
        <w:t xml:space="preserve">ot at </w:t>
      </w:r>
      <w:r w:rsidR="00B2195C">
        <w:t>a</w:t>
      </w:r>
      <w:r w:rsidR="0035344F" w:rsidRPr="006F7FE9">
        <w:t>ll</w:t>
      </w:r>
      <w:r w:rsidR="0035344F">
        <w:t>”</w:t>
      </w:r>
      <w:r w:rsidR="0035344F" w:rsidRPr="0035344F">
        <w:t xml:space="preserve"> to </w:t>
      </w:r>
      <w:r w:rsidR="0035344F">
        <w:t>“</w:t>
      </w:r>
      <w:r w:rsidR="00B2195C">
        <w:t>v</w:t>
      </w:r>
      <w:r w:rsidR="0035344F" w:rsidRPr="006F7FE9">
        <w:t xml:space="preserve">ery </w:t>
      </w:r>
      <w:r w:rsidR="00B2195C">
        <w:t>m</w:t>
      </w:r>
      <w:r w:rsidR="0035344F" w:rsidRPr="006F7FE9">
        <w:t>uch</w:t>
      </w:r>
      <w:r w:rsidR="0035344F">
        <w:t>.”</w:t>
      </w:r>
      <w:r w:rsidR="0035344F" w:rsidRPr="0035344F">
        <w:t xml:space="preserve"> </w:t>
      </w:r>
      <w:r w:rsidR="00DE1D85">
        <w:t>Participants</w:t>
      </w:r>
      <w:r w:rsidR="0035344F">
        <w:t xml:space="preserve"> rated 26 food items, including sweet treats, </w:t>
      </w:r>
      <w:r w:rsidR="00DE1D85">
        <w:t>meats</w:t>
      </w:r>
      <w:r w:rsidR="0035344F">
        <w:t xml:space="preserve">, fruits, </w:t>
      </w:r>
      <w:r w:rsidR="00DE1D85">
        <w:t>dairy products, grains,</w:t>
      </w:r>
      <w:r w:rsidR="0035344F">
        <w:t xml:space="preserve"> and vegetables. Our focal items </w:t>
      </w:r>
      <w:r w:rsidR="001D230D">
        <w:t xml:space="preserve">for the dependent variable </w:t>
      </w:r>
      <w:r w:rsidR="0035344F">
        <w:t>were five vegetables</w:t>
      </w:r>
      <w:r>
        <w:t xml:space="preserve"> (</w:t>
      </w:r>
      <w:r w:rsidR="0035344F" w:rsidRPr="0035344F">
        <w:t xml:space="preserve">asparagus, </w:t>
      </w:r>
      <w:r w:rsidR="00DE1D85">
        <w:t xml:space="preserve">broccoli, </w:t>
      </w:r>
      <w:r w:rsidR="0035344F" w:rsidRPr="0035344F">
        <w:t>green salad, guacamole, and spinach</w:t>
      </w:r>
      <w:r>
        <w:t>) interspersed throughout the other food items</w:t>
      </w:r>
      <w:r w:rsidR="0035344F">
        <w:t>.</w:t>
      </w:r>
      <w:r w:rsidR="00F722B8">
        <w:t xml:space="preserve"> </w:t>
      </w:r>
      <w:r w:rsidR="005D2014">
        <w:t>In debriefing, no participants reported suspicion that the GNAT was aimed to impact their subsequent interest in consuming the foods presented, thus reducing concern about potential demand effects.</w:t>
      </w:r>
    </w:p>
    <w:p w:rsidR="00B2195C" w:rsidRDefault="00BC4A19" w:rsidP="00492476">
      <w:pPr>
        <w:spacing w:line="480" w:lineRule="auto"/>
        <w:ind w:left="0"/>
        <w:contextualSpacing/>
      </w:pPr>
      <w:r w:rsidRPr="00BC4A19">
        <w:rPr>
          <w:i/>
        </w:rPr>
        <w:t>Results and discussion</w:t>
      </w:r>
      <w:r w:rsidR="00DE1D85">
        <w:t xml:space="preserve"> </w:t>
      </w:r>
    </w:p>
    <w:p w:rsidR="0081731E" w:rsidRDefault="00DE1D85">
      <w:pPr>
        <w:spacing w:line="480" w:lineRule="auto"/>
        <w:ind w:left="0" w:firstLine="720"/>
        <w:contextualSpacing/>
      </w:pPr>
      <w:r>
        <w:t>W</w:t>
      </w:r>
      <w:r w:rsidR="007F3BFC">
        <w:t xml:space="preserve">e first conducted a factor analysis </w:t>
      </w:r>
      <w:r w:rsidR="003F4731">
        <w:t xml:space="preserve">with </w:t>
      </w:r>
      <w:proofErr w:type="spellStart"/>
      <w:r w:rsidR="003F4731">
        <w:t>varimax</w:t>
      </w:r>
      <w:proofErr w:type="spellEnd"/>
      <w:r w:rsidR="003F4731">
        <w:t xml:space="preserve"> rotation </w:t>
      </w:r>
      <w:r w:rsidR="00F67BE4">
        <w:t xml:space="preserve">of responses to the 26 food items </w:t>
      </w:r>
      <w:r w:rsidR="007F3BFC">
        <w:t xml:space="preserve">to </w:t>
      </w:r>
      <w:r w:rsidR="00B2195C">
        <w:t xml:space="preserve">ensure </w:t>
      </w:r>
      <w:r w:rsidR="007F3BFC">
        <w:t xml:space="preserve">that </w:t>
      </w:r>
      <w:r w:rsidR="00FC05D6">
        <w:t>the</w:t>
      </w:r>
      <w:r w:rsidR="007F3BFC">
        <w:t xml:space="preserve"> five focal dependent variable items (</w:t>
      </w:r>
      <w:r w:rsidR="007F3BFC" w:rsidRPr="0035344F">
        <w:t xml:space="preserve">asparagus, </w:t>
      </w:r>
      <w:r w:rsidR="00B2195C" w:rsidRPr="0035344F">
        <w:t xml:space="preserve">broccoli, </w:t>
      </w:r>
      <w:r w:rsidR="007F3BFC" w:rsidRPr="0035344F">
        <w:t xml:space="preserve">green salad, </w:t>
      </w:r>
      <w:r w:rsidR="007F3BFC" w:rsidRPr="0035344F">
        <w:lastRenderedPageBreak/>
        <w:t>guacamole, and spinach</w:t>
      </w:r>
      <w:r w:rsidR="007F3BFC">
        <w:t>)</w:t>
      </w:r>
      <w:r w:rsidR="00050E03">
        <w:t xml:space="preserve"> loaded together,</w:t>
      </w:r>
      <w:r w:rsidR="007F3BFC">
        <w:t xml:space="preserve"> </w:t>
      </w:r>
      <w:r w:rsidR="00050E03">
        <w:t xml:space="preserve">thus </w:t>
      </w:r>
      <w:r w:rsidR="007F3BFC">
        <w:t>captur</w:t>
      </w:r>
      <w:r w:rsidR="00050E03">
        <w:t>ing</w:t>
      </w:r>
      <w:r w:rsidR="007F3BFC">
        <w:t xml:space="preserve"> participants</w:t>
      </w:r>
      <w:r w:rsidR="00050E03">
        <w:t>’</w:t>
      </w:r>
      <w:r w:rsidR="007F3BFC">
        <w:t xml:space="preserve"> </w:t>
      </w:r>
      <w:r w:rsidR="00FF1F04">
        <w:t>interest in</w:t>
      </w:r>
      <w:r w:rsidR="007F3BFC">
        <w:t xml:space="preserve"> eat</w:t>
      </w:r>
      <w:r w:rsidR="00FF1F04">
        <w:t>ing</w:t>
      </w:r>
      <w:r w:rsidR="007F3BFC">
        <w:t xml:space="preserve"> vegetables. Five factors emerged</w:t>
      </w:r>
      <w:r w:rsidR="003F4731">
        <w:t xml:space="preserve">, which we interpreted as vegetables (the five vegetable items), fruits (fruit salad, fruit smoothie, </w:t>
      </w:r>
      <w:r w:rsidR="00B2195C">
        <w:t xml:space="preserve">and </w:t>
      </w:r>
      <w:r w:rsidR="003F4731">
        <w:t>dried fruits), savory foods (</w:t>
      </w:r>
      <w:r w:rsidR="003C62D7">
        <w:t xml:space="preserve">mashed potatoes, </w:t>
      </w:r>
      <w:proofErr w:type="spellStart"/>
      <w:r w:rsidR="003C62D7">
        <w:t>french</w:t>
      </w:r>
      <w:proofErr w:type="spellEnd"/>
      <w:r w:rsidR="003C62D7">
        <w:t xml:space="preserve"> fries, fried chicken, grilled chicken, burger, </w:t>
      </w:r>
      <w:r w:rsidR="00B2195C">
        <w:t xml:space="preserve">and </w:t>
      </w:r>
      <w:r w:rsidR="003C62D7">
        <w:t>onion rings</w:t>
      </w:r>
      <w:r w:rsidR="003F4731">
        <w:t>), sweets (</w:t>
      </w:r>
      <w:r w:rsidR="003C62D7">
        <w:t>Snickers, Reese</w:t>
      </w:r>
      <w:r w:rsidR="00362932">
        <w:t>’</w:t>
      </w:r>
      <w:r w:rsidR="003C62D7">
        <w:t xml:space="preserve">s, Kit Kat, Starburst, Skittles, </w:t>
      </w:r>
      <w:proofErr w:type="spellStart"/>
      <w:r w:rsidR="003C62D7">
        <w:t>gummi</w:t>
      </w:r>
      <w:proofErr w:type="spellEnd"/>
      <w:r w:rsidR="003C62D7">
        <w:t xml:space="preserve"> bears, and ice cream</w:t>
      </w:r>
      <w:r w:rsidR="003F4731">
        <w:t>), and breakfast foods (</w:t>
      </w:r>
      <w:r w:rsidR="003C62D7">
        <w:t xml:space="preserve">yogurt, granola, chocolate croissant, </w:t>
      </w:r>
      <w:proofErr w:type="spellStart"/>
      <w:r w:rsidR="003C62D7">
        <w:t>Clif</w:t>
      </w:r>
      <w:proofErr w:type="spellEnd"/>
      <w:r w:rsidR="003C62D7">
        <w:t xml:space="preserve"> bar, and nuts</w:t>
      </w:r>
      <w:r w:rsidR="003F4731">
        <w:t xml:space="preserve">). </w:t>
      </w:r>
      <w:r w:rsidR="00A373F0">
        <w:t>We averaged each participant’s response on th</w:t>
      </w:r>
      <w:r w:rsidR="003F4731">
        <w:t>e</w:t>
      </w:r>
      <w:r w:rsidR="00A373F0">
        <w:t xml:space="preserve"> five</w:t>
      </w:r>
      <w:r w:rsidR="003F4731">
        <w:t xml:space="preserve"> vegetable</w:t>
      </w:r>
      <w:r w:rsidR="00A373F0">
        <w:t xml:space="preserve"> items to create a dependent variable </w:t>
      </w:r>
      <w:r w:rsidR="00A373F0" w:rsidRPr="00A373F0">
        <w:t xml:space="preserve">score (α </w:t>
      </w:r>
      <w:r w:rsidR="00A373F0">
        <w:t>=</w:t>
      </w:r>
      <w:r w:rsidR="00A373F0" w:rsidRPr="00A373F0">
        <w:t xml:space="preserve"> .</w:t>
      </w:r>
      <w:r w:rsidR="00F346EF">
        <w:t>8</w:t>
      </w:r>
      <w:r w:rsidR="00A373F0" w:rsidRPr="00A373F0">
        <w:t>6</w:t>
      </w:r>
      <w:r w:rsidR="00A373F0">
        <w:t>)</w:t>
      </w:r>
      <w:r w:rsidR="00A373F0" w:rsidRPr="00A373F0">
        <w:t xml:space="preserve">, where higher scores indicated greater interest in consuming vegetables. </w:t>
      </w:r>
      <w:r w:rsidR="00022219">
        <w:t xml:space="preserve">Potentially due to time of day effects (Birch, </w:t>
      </w:r>
      <w:proofErr w:type="spellStart"/>
      <w:r w:rsidR="00022219">
        <w:t>Billman</w:t>
      </w:r>
      <w:proofErr w:type="spellEnd"/>
      <w:r w:rsidR="00022219">
        <w:t>, &amp; Richards, 1984), the breakfast foods factor was not supported in factor analyses from subsequent studies (whereas the other food categories were), and the items within this factor did not consistently load onto the same factors in subsequent studies. Thus, we did not run analyses on this category and no longer discuss it.</w:t>
      </w:r>
    </w:p>
    <w:p w:rsidR="00A652D5" w:rsidRDefault="006C0BB5" w:rsidP="00492476">
      <w:pPr>
        <w:spacing w:line="480" w:lineRule="auto"/>
        <w:ind w:left="0" w:firstLine="720"/>
        <w:contextualSpacing/>
      </w:pPr>
      <w:r>
        <w:t>T</w:t>
      </w:r>
      <w:r w:rsidR="00F01313">
        <w:t>he degree with which par</w:t>
      </w:r>
      <w:r w:rsidR="00D13C89">
        <w:t>ticipants identified with Reese’</w:t>
      </w:r>
      <w:r w:rsidR="00F01313">
        <w:t>s on the IOS scale (</w:t>
      </w:r>
      <w:r w:rsidR="00F01313" w:rsidRPr="00A971D0">
        <w:rPr>
          <w:i/>
        </w:rPr>
        <w:t>M</w:t>
      </w:r>
      <w:r w:rsidR="00F01313">
        <w:t xml:space="preserve"> = 2.95, </w:t>
      </w:r>
      <w:r w:rsidR="00F01313" w:rsidRPr="00A971D0">
        <w:rPr>
          <w:i/>
        </w:rPr>
        <w:t>SD</w:t>
      </w:r>
      <w:r w:rsidR="00F01313">
        <w:t xml:space="preserve"> = 1.72) ranged from a low of 1 (the lowest point on the scale) to a high of 7 (the highest point on the scale).</w:t>
      </w:r>
      <w:r w:rsidR="00551C37">
        <w:t xml:space="preserve"> Overall</w:t>
      </w:r>
      <w:r w:rsidR="00AC2314">
        <w:t xml:space="preserve"> (across both conditions)</w:t>
      </w:r>
      <w:r w:rsidR="00551C37">
        <w:t>, participants showed the greatest interest in consuming fruit (</w:t>
      </w:r>
      <w:r w:rsidR="00551C37" w:rsidRPr="00A971D0">
        <w:rPr>
          <w:i/>
        </w:rPr>
        <w:t>M</w:t>
      </w:r>
      <w:r w:rsidR="00581BE5">
        <w:rPr>
          <w:i/>
        </w:rPr>
        <w:t xml:space="preserve"> </w:t>
      </w:r>
      <w:r w:rsidR="00551C37">
        <w:t>=</w:t>
      </w:r>
      <w:r w:rsidR="00581BE5">
        <w:t xml:space="preserve"> </w:t>
      </w:r>
      <w:r w:rsidR="00551C37">
        <w:t>5.</w:t>
      </w:r>
      <w:r w:rsidR="00A652D5">
        <w:t>11</w:t>
      </w:r>
      <w:r w:rsidR="00551C37">
        <w:t xml:space="preserve">, </w:t>
      </w:r>
      <w:r w:rsidR="00551C37" w:rsidRPr="00A971D0">
        <w:rPr>
          <w:i/>
        </w:rPr>
        <w:t xml:space="preserve">SD </w:t>
      </w:r>
      <w:r w:rsidR="00551C37">
        <w:t>= 1.29), followed by savory foods (</w:t>
      </w:r>
      <w:r w:rsidR="00551C37" w:rsidRPr="00A971D0">
        <w:rPr>
          <w:i/>
        </w:rPr>
        <w:t>M</w:t>
      </w:r>
      <w:r w:rsidR="00581BE5">
        <w:rPr>
          <w:i/>
        </w:rPr>
        <w:t xml:space="preserve"> </w:t>
      </w:r>
      <w:r w:rsidR="00551C37">
        <w:t>=</w:t>
      </w:r>
      <w:r w:rsidR="00581BE5">
        <w:t xml:space="preserve"> </w:t>
      </w:r>
      <w:r w:rsidR="00551C37">
        <w:t>3.8</w:t>
      </w:r>
      <w:r w:rsidR="00A652D5">
        <w:t>3</w:t>
      </w:r>
      <w:r w:rsidR="00551C37">
        <w:t xml:space="preserve">, </w:t>
      </w:r>
      <w:r w:rsidR="00551C37" w:rsidRPr="00A971D0">
        <w:rPr>
          <w:i/>
        </w:rPr>
        <w:t>SD</w:t>
      </w:r>
      <w:r w:rsidR="00581BE5">
        <w:rPr>
          <w:i/>
        </w:rPr>
        <w:t xml:space="preserve"> </w:t>
      </w:r>
      <w:r w:rsidR="00551C37">
        <w:t>= 1.7</w:t>
      </w:r>
      <w:r w:rsidR="00A652D5">
        <w:t>2</w:t>
      </w:r>
      <w:r w:rsidR="00551C37">
        <w:t>), vegetables (</w:t>
      </w:r>
      <w:r w:rsidR="00551C37" w:rsidRPr="00A971D0">
        <w:rPr>
          <w:i/>
        </w:rPr>
        <w:t>M</w:t>
      </w:r>
      <w:r w:rsidR="00581BE5">
        <w:rPr>
          <w:i/>
        </w:rPr>
        <w:t xml:space="preserve"> </w:t>
      </w:r>
      <w:r w:rsidR="00551C37">
        <w:t>=</w:t>
      </w:r>
      <w:r w:rsidR="00581BE5">
        <w:t xml:space="preserve"> </w:t>
      </w:r>
      <w:r w:rsidR="00551C37">
        <w:t>3.4</w:t>
      </w:r>
      <w:r w:rsidR="00A652D5">
        <w:t>0</w:t>
      </w:r>
      <w:r w:rsidR="00551C37">
        <w:t xml:space="preserve">, </w:t>
      </w:r>
      <w:r w:rsidR="00551C37" w:rsidRPr="00A971D0">
        <w:rPr>
          <w:i/>
        </w:rPr>
        <w:t>SD</w:t>
      </w:r>
      <w:r w:rsidR="00581BE5">
        <w:rPr>
          <w:i/>
        </w:rPr>
        <w:t xml:space="preserve"> </w:t>
      </w:r>
      <w:r w:rsidR="00551C37">
        <w:t>=</w:t>
      </w:r>
      <w:r w:rsidR="00581BE5">
        <w:t xml:space="preserve"> </w:t>
      </w:r>
      <w:r w:rsidR="00551C37">
        <w:t>1.6</w:t>
      </w:r>
      <w:r w:rsidR="00A652D5">
        <w:t>4</w:t>
      </w:r>
      <w:r w:rsidR="00551C37">
        <w:t>), and finally</w:t>
      </w:r>
      <w:r w:rsidR="00AC2314">
        <w:t xml:space="preserve"> but surprisingly</w:t>
      </w:r>
      <w:r w:rsidR="00551C37">
        <w:t xml:space="preserve"> (possibly due to a social desirability bias) sweets (</w:t>
      </w:r>
      <w:r w:rsidR="00551C37" w:rsidRPr="00A971D0">
        <w:rPr>
          <w:i/>
        </w:rPr>
        <w:t>M</w:t>
      </w:r>
      <w:r w:rsidR="00581BE5">
        <w:rPr>
          <w:i/>
        </w:rPr>
        <w:t xml:space="preserve"> </w:t>
      </w:r>
      <w:r w:rsidR="00551C37">
        <w:t>=</w:t>
      </w:r>
      <w:r w:rsidR="00581BE5">
        <w:t xml:space="preserve"> </w:t>
      </w:r>
      <w:r w:rsidR="00551C37">
        <w:t>3.</w:t>
      </w:r>
      <w:r w:rsidR="00A652D5">
        <w:t>27</w:t>
      </w:r>
      <w:r w:rsidR="00551C37">
        <w:t xml:space="preserve">, </w:t>
      </w:r>
      <w:r w:rsidR="00551C37" w:rsidRPr="00A971D0">
        <w:rPr>
          <w:i/>
        </w:rPr>
        <w:t>SD</w:t>
      </w:r>
      <w:r w:rsidR="00581BE5">
        <w:rPr>
          <w:i/>
        </w:rPr>
        <w:t xml:space="preserve"> </w:t>
      </w:r>
      <w:r w:rsidR="00551C37">
        <w:t>=</w:t>
      </w:r>
      <w:r w:rsidR="00581BE5">
        <w:t xml:space="preserve"> </w:t>
      </w:r>
      <w:r w:rsidR="00551C37">
        <w:t>1.61). The</w:t>
      </w:r>
      <w:r w:rsidR="006668C0">
        <w:t>re</w:t>
      </w:r>
      <w:r w:rsidR="00551C37">
        <w:t xml:space="preserve"> </w:t>
      </w:r>
      <w:r w:rsidR="00A652D5">
        <w:t xml:space="preserve">was a statistically significant </w:t>
      </w:r>
      <w:r w:rsidR="00551C37">
        <w:t>difference betw</w:t>
      </w:r>
      <w:r w:rsidR="006F28A8">
        <w:t xml:space="preserve">een interest in fruit </w:t>
      </w:r>
      <w:r w:rsidR="00A652D5">
        <w:t xml:space="preserve">compared to both </w:t>
      </w:r>
      <w:r w:rsidR="006F28A8">
        <w:t>savory foods (</w:t>
      </w:r>
      <w:proofErr w:type="gramStart"/>
      <w:r w:rsidR="006F28A8" w:rsidRPr="00A971D0">
        <w:rPr>
          <w:i/>
        </w:rPr>
        <w:t>t</w:t>
      </w:r>
      <w:r w:rsidR="00581BE5">
        <w:rPr>
          <w:color w:val="000000"/>
          <w:shd w:val="clear" w:color="auto" w:fill="FFFFFF"/>
        </w:rPr>
        <w:t>(</w:t>
      </w:r>
      <w:proofErr w:type="gramEnd"/>
      <w:r w:rsidR="00581BE5">
        <w:rPr>
          <w:color w:val="000000"/>
          <w:shd w:val="clear" w:color="auto" w:fill="FFFFFF"/>
        </w:rPr>
        <w:t>9</w:t>
      </w:r>
      <w:r w:rsidR="00A652D5">
        <w:rPr>
          <w:color w:val="000000"/>
          <w:shd w:val="clear" w:color="auto" w:fill="FFFFFF"/>
        </w:rPr>
        <w:t>7</w:t>
      </w:r>
      <w:r w:rsidR="00581BE5" w:rsidRPr="008F797B">
        <w:rPr>
          <w:color w:val="000000"/>
          <w:shd w:val="clear" w:color="auto" w:fill="FFFFFF"/>
        </w:rPr>
        <w:t>)</w:t>
      </w:r>
      <w:r w:rsidR="00581BE5">
        <w:rPr>
          <w:color w:val="000000"/>
          <w:shd w:val="clear" w:color="auto" w:fill="FFFFFF"/>
        </w:rPr>
        <w:t xml:space="preserve"> </w:t>
      </w:r>
      <w:r w:rsidR="006F28A8">
        <w:t>=</w:t>
      </w:r>
      <w:r w:rsidR="00581BE5">
        <w:t xml:space="preserve"> </w:t>
      </w:r>
      <w:r w:rsidR="00A652D5">
        <w:t>5.17</w:t>
      </w:r>
      <w:r w:rsidR="006F28A8">
        <w:t xml:space="preserve">, </w:t>
      </w:r>
      <w:r w:rsidR="006F28A8" w:rsidRPr="00A971D0">
        <w:rPr>
          <w:i/>
        </w:rPr>
        <w:t>p</w:t>
      </w:r>
      <w:r w:rsidR="00581BE5">
        <w:rPr>
          <w:i/>
        </w:rPr>
        <w:t xml:space="preserve"> </w:t>
      </w:r>
      <w:r w:rsidR="006F28A8">
        <w:t>&lt;</w:t>
      </w:r>
      <w:r w:rsidR="00581BE5">
        <w:t xml:space="preserve"> </w:t>
      </w:r>
      <w:r w:rsidR="006F28A8">
        <w:t>.001)</w:t>
      </w:r>
      <w:r w:rsidR="00A652D5">
        <w:t xml:space="preserve"> and vegetables (</w:t>
      </w:r>
      <w:r w:rsidR="00A652D5" w:rsidRPr="00A971D0">
        <w:rPr>
          <w:i/>
        </w:rPr>
        <w:t>t</w:t>
      </w:r>
      <w:r w:rsidR="00A652D5">
        <w:rPr>
          <w:color w:val="000000"/>
          <w:shd w:val="clear" w:color="auto" w:fill="FFFFFF"/>
        </w:rPr>
        <w:t>(97</w:t>
      </w:r>
      <w:r w:rsidR="00A652D5" w:rsidRPr="008F797B">
        <w:rPr>
          <w:color w:val="000000"/>
          <w:shd w:val="clear" w:color="auto" w:fill="FFFFFF"/>
        </w:rPr>
        <w:t>)</w:t>
      </w:r>
      <w:r w:rsidR="00A652D5">
        <w:rPr>
          <w:color w:val="000000"/>
          <w:shd w:val="clear" w:color="auto" w:fill="FFFFFF"/>
        </w:rPr>
        <w:t xml:space="preserve"> </w:t>
      </w:r>
      <w:r w:rsidR="00A652D5">
        <w:t xml:space="preserve">= </w:t>
      </w:r>
      <w:r w:rsidR="00C65F2F">
        <w:t>–</w:t>
      </w:r>
      <w:r w:rsidR="00A652D5">
        <w:t xml:space="preserve">10.10, </w:t>
      </w:r>
      <w:r w:rsidR="00A652D5" w:rsidRPr="00A971D0">
        <w:rPr>
          <w:i/>
        </w:rPr>
        <w:t>p</w:t>
      </w:r>
      <w:r w:rsidR="00A652D5">
        <w:rPr>
          <w:i/>
        </w:rPr>
        <w:t xml:space="preserve"> </w:t>
      </w:r>
      <w:r w:rsidR="00A652D5">
        <w:t xml:space="preserve">&lt; .001). The </w:t>
      </w:r>
      <w:r w:rsidR="006F28A8">
        <w:t>difference between interest in savory foods and vegetables (</w:t>
      </w:r>
      <w:proofErr w:type="gramStart"/>
      <w:r w:rsidR="006F28A8" w:rsidRPr="00A971D0">
        <w:rPr>
          <w:i/>
        </w:rPr>
        <w:t>t</w:t>
      </w:r>
      <w:r w:rsidR="00FC0D52">
        <w:rPr>
          <w:color w:val="000000"/>
          <w:shd w:val="clear" w:color="auto" w:fill="FFFFFF"/>
        </w:rPr>
        <w:t>(</w:t>
      </w:r>
      <w:proofErr w:type="gramEnd"/>
      <w:r w:rsidR="00FC0D52">
        <w:rPr>
          <w:color w:val="000000"/>
          <w:shd w:val="clear" w:color="auto" w:fill="FFFFFF"/>
        </w:rPr>
        <w:t>9</w:t>
      </w:r>
      <w:r w:rsidR="00A652D5">
        <w:rPr>
          <w:color w:val="000000"/>
          <w:shd w:val="clear" w:color="auto" w:fill="FFFFFF"/>
        </w:rPr>
        <w:t>7</w:t>
      </w:r>
      <w:r w:rsidR="00FC0D52" w:rsidRPr="008F797B">
        <w:rPr>
          <w:color w:val="000000"/>
          <w:shd w:val="clear" w:color="auto" w:fill="FFFFFF"/>
        </w:rPr>
        <w:t>)</w:t>
      </w:r>
      <w:r w:rsidR="00FC0D52">
        <w:rPr>
          <w:color w:val="000000"/>
          <w:shd w:val="clear" w:color="auto" w:fill="FFFFFF"/>
        </w:rPr>
        <w:t xml:space="preserve"> </w:t>
      </w:r>
      <w:r w:rsidR="006F28A8">
        <w:t>=</w:t>
      </w:r>
      <w:r w:rsidR="00FC0D52">
        <w:t xml:space="preserve"> </w:t>
      </w:r>
      <w:r w:rsidR="006F28A8">
        <w:t>2.</w:t>
      </w:r>
      <w:r w:rsidR="00A652D5">
        <w:t>57</w:t>
      </w:r>
      <w:r w:rsidR="006F28A8">
        <w:t xml:space="preserve">, </w:t>
      </w:r>
      <w:r w:rsidR="006F28A8" w:rsidRPr="00A971D0">
        <w:rPr>
          <w:i/>
        </w:rPr>
        <w:t>p</w:t>
      </w:r>
      <w:r w:rsidR="00FC0D52">
        <w:rPr>
          <w:i/>
        </w:rPr>
        <w:t xml:space="preserve"> </w:t>
      </w:r>
      <w:r w:rsidR="006F28A8">
        <w:t>=</w:t>
      </w:r>
      <w:r w:rsidR="00FC0D52">
        <w:t xml:space="preserve"> </w:t>
      </w:r>
      <w:r w:rsidR="006F28A8">
        <w:t>.</w:t>
      </w:r>
      <w:r w:rsidR="00A652D5">
        <w:t>01</w:t>
      </w:r>
      <w:r w:rsidR="006F28A8">
        <w:t>)</w:t>
      </w:r>
      <w:r w:rsidR="00A652D5">
        <w:t xml:space="preserve"> was also significant</w:t>
      </w:r>
      <w:r w:rsidR="006F28A8">
        <w:t>. The difference between interest in consuming vegetables and sweet foods was not statistically significant (</w:t>
      </w:r>
      <w:proofErr w:type="gramStart"/>
      <w:r w:rsidR="006F28A8" w:rsidRPr="00A971D0">
        <w:rPr>
          <w:i/>
        </w:rPr>
        <w:t>t</w:t>
      </w:r>
      <w:r w:rsidR="00FC0D52">
        <w:rPr>
          <w:color w:val="000000"/>
          <w:shd w:val="clear" w:color="auto" w:fill="FFFFFF"/>
        </w:rPr>
        <w:t>(</w:t>
      </w:r>
      <w:proofErr w:type="gramEnd"/>
      <w:r w:rsidR="00FC0D52">
        <w:rPr>
          <w:color w:val="000000"/>
          <w:shd w:val="clear" w:color="auto" w:fill="FFFFFF"/>
        </w:rPr>
        <w:t>9</w:t>
      </w:r>
      <w:r w:rsidR="00A652D5">
        <w:rPr>
          <w:color w:val="000000"/>
          <w:shd w:val="clear" w:color="auto" w:fill="FFFFFF"/>
        </w:rPr>
        <w:t>7</w:t>
      </w:r>
      <w:r w:rsidR="00FC0D52" w:rsidRPr="008F797B">
        <w:rPr>
          <w:color w:val="000000"/>
          <w:shd w:val="clear" w:color="auto" w:fill="FFFFFF"/>
        </w:rPr>
        <w:t>)</w:t>
      </w:r>
      <w:r w:rsidR="00FC0D52">
        <w:rPr>
          <w:color w:val="000000"/>
          <w:shd w:val="clear" w:color="auto" w:fill="FFFFFF"/>
        </w:rPr>
        <w:t xml:space="preserve"> </w:t>
      </w:r>
      <w:r w:rsidR="006F28A8">
        <w:t>=</w:t>
      </w:r>
      <w:r w:rsidR="00FC0D52">
        <w:t xml:space="preserve"> </w:t>
      </w:r>
      <w:r w:rsidR="006F28A8">
        <w:t>.</w:t>
      </w:r>
      <w:r w:rsidR="00A652D5">
        <w:t>69</w:t>
      </w:r>
      <w:r w:rsidR="006F28A8">
        <w:t xml:space="preserve">, </w:t>
      </w:r>
      <w:r w:rsidR="006F28A8" w:rsidRPr="00A971D0">
        <w:rPr>
          <w:i/>
        </w:rPr>
        <w:t>p</w:t>
      </w:r>
      <w:r w:rsidR="00FC0D52">
        <w:rPr>
          <w:i/>
        </w:rPr>
        <w:t xml:space="preserve"> </w:t>
      </w:r>
      <w:r w:rsidR="006F28A8">
        <w:t>=</w:t>
      </w:r>
      <w:r w:rsidR="00FC0D52">
        <w:t xml:space="preserve"> </w:t>
      </w:r>
      <w:r w:rsidR="006F28A8">
        <w:t>.</w:t>
      </w:r>
      <w:r w:rsidR="00A652D5">
        <w:t>49</w:t>
      </w:r>
      <w:r w:rsidR="006F28A8">
        <w:t>).</w:t>
      </w:r>
    </w:p>
    <w:p w:rsidR="0024410A" w:rsidRDefault="00FC05D6" w:rsidP="00492476">
      <w:pPr>
        <w:spacing w:line="480" w:lineRule="auto"/>
        <w:ind w:left="0" w:firstLine="720"/>
        <w:contextualSpacing/>
      </w:pPr>
      <w:r>
        <w:lastRenderedPageBreak/>
        <w:t>We tested our hypothesis using regression analysis. D</w:t>
      </w:r>
      <w:r w:rsidR="0006210A">
        <w:t xml:space="preserve">issociation/association, </w:t>
      </w:r>
      <w:r w:rsidR="00B84ED8">
        <w:t xml:space="preserve">level of identification, and their interaction </w:t>
      </w:r>
      <w:r>
        <w:t xml:space="preserve">were </w:t>
      </w:r>
      <w:r w:rsidR="00B84ED8">
        <w:t>independent variables</w:t>
      </w:r>
      <w:r w:rsidR="00B2195C">
        <w:t>,</w:t>
      </w:r>
      <w:r w:rsidR="00B84ED8">
        <w:t xml:space="preserve"> and interest in consuming vegetables </w:t>
      </w:r>
      <w:r>
        <w:t>was the</w:t>
      </w:r>
      <w:r w:rsidR="00B84ED8">
        <w:t xml:space="preserve"> dependent variable</w:t>
      </w:r>
      <w:r>
        <w:t xml:space="preserve">. </w:t>
      </w:r>
      <w:r w:rsidR="00426B86">
        <w:t>There was a marginally significant main effect of level of identification (IOS) (</w:t>
      </w:r>
      <w:r w:rsidR="0031341B">
        <w:rPr>
          <w:rFonts w:eastAsia="Times New Roman"/>
          <w:i/>
          <w:color w:val="000000"/>
        </w:rPr>
        <w:t xml:space="preserve">β = </w:t>
      </w:r>
      <w:r w:rsidR="0031341B">
        <w:rPr>
          <w:rFonts w:eastAsia="Times New Roman"/>
          <w:color w:val="000000"/>
        </w:rPr>
        <w:t xml:space="preserve">.37, </w:t>
      </w:r>
      <w:proofErr w:type="gramStart"/>
      <w:r w:rsidR="00426B86" w:rsidRPr="00020BE3">
        <w:rPr>
          <w:i/>
        </w:rPr>
        <w:t>t</w:t>
      </w:r>
      <w:r w:rsidR="00426B86">
        <w:t>(</w:t>
      </w:r>
      <w:proofErr w:type="gramEnd"/>
      <w:r w:rsidR="00426B86">
        <w:t xml:space="preserve">97) = 1.81, </w:t>
      </w:r>
      <w:r w:rsidR="00426B86" w:rsidRPr="00814EEB">
        <w:rPr>
          <w:i/>
        </w:rPr>
        <w:t>p</w:t>
      </w:r>
      <w:r w:rsidR="00426B86">
        <w:t xml:space="preserve"> = .07) and no significant effect of dissociation/association (</w:t>
      </w:r>
      <w:r w:rsidR="0031341B">
        <w:rPr>
          <w:rFonts w:eastAsia="Times New Roman"/>
          <w:i/>
          <w:color w:val="000000"/>
        </w:rPr>
        <w:t xml:space="preserve">β = </w:t>
      </w:r>
      <w:r w:rsidR="0031341B">
        <w:rPr>
          <w:rFonts w:eastAsia="Times New Roman"/>
          <w:color w:val="000000"/>
        </w:rPr>
        <w:t xml:space="preserve">.49, </w:t>
      </w:r>
      <w:r w:rsidR="00426B86" w:rsidRPr="00020BE3">
        <w:rPr>
          <w:i/>
        </w:rPr>
        <w:t>t</w:t>
      </w:r>
      <w:r w:rsidR="00426B86">
        <w:t xml:space="preserve">(97) = 1.48, </w:t>
      </w:r>
      <w:r w:rsidR="00426B86" w:rsidRPr="00814EEB">
        <w:rPr>
          <w:i/>
        </w:rPr>
        <w:t>p</w:t>
      </w:r>
      <w:r w:rsidR="00426B86">
        <w:t xml:space="preserve"> = .14) on interest in consuming vegetables. T</w:t>
      </w:r>
      <w:r w:rsidR="00020BE3">
        <w:t xml:space="preserve">hese findings were </w:t>
      </w:r>
      <w:r w:rsidR="002E26C3">
        <w:t xml:space="preserve">qualified by </w:t>
      </w:r>
      <w:r w:rsidR="00B84ED8">
        <w:t xml:space="preserve">the predicted </w:t>
      </w:r>
      <w:r w:rsidR="00B902EC">
        <w:t>dissociation</w:t>
      </w:r>
      <w:r w:rsidR="000237E1">
        <w:t>/association</w:t>
      </w:r>
      <w:r w:rsidR="00B902EC">
        <w:t xml:space="preserve"> </w:t>
      </w:r>
      <w:r w:rsidR="009D32BF">
        <w:t>by</w:t>
      </w:r>
      <w:r w:rsidR="00B902EC">
        <w:t xml:space="preserve"> level of identification</w:t>
      </w:r>
      <w:r w:rsidR="00B84ED8">
        <w:t xml:space="preserve"> interaction </w:t>
      </w:r>
      <w:r w:rsidR="0006210A">
        <w:t>(</w:t>
      </w:r>
      <w:r w:rsidR="0031341B">
        <w:rPr>
          <w:rFonts w:eastAsia="Times New Roman"/>
          <w:i/>
          <w:color w:val="000000"/>
        </w:rPr>
        <w:t xml:space="preserve">β = </w:t>
      </w:r>
      <w:r w:rsidR="00C65F2F">
        <w:t>–</w:t>
      </w:r>
      <w:r w:rsidR="0031341B">
        <w:rPr>
          <w:rFonts w:eastAsia="Times New Roman"/>
          <w:color w:val="000000"/>
        </w:rPr>
        <w:t xml:space="preserve">.22, </w:t>
      </w:r>
      <w:proofErr w:type="gramStart"/>
      <w:r w:rsidR="00020BE3" w:rsidRPr="00020BE3">
        <w:rPr>
          <w:i/>
        </w:rPr>
        <w:t>t</w:t>
      </w:r>
      <w:r w:rsidR="00020BE3">
        <w:t>(</w:t>
      </w:r>
      <w:proofErr w:type="gramEnd"/>
      <w:r w:rsidR="00020BE3">
        <w:t>97)</w:t>
      </w:r>
      <w:r w:rsidR="00B84ED8">
        <w:t xml:space="preserve"> = </w:t>
      </w:r>
      <w:r w:rsidR="00020BE3">
        <w:t>-2.18</w:t>
      </w:r>
      <w:r w:rsidR="00B84ED8">
        <w:t xml:space="preserve">, </w:t>
      </w:r>
      <w:r w:rsidR="00B84ED8" w:rsidRPr="00814EEB">
        <w:rPr>
          <w:i/>
        </w:rPr>
        <w:t>p</w:t>
      </w:r>
      <w:r w:rsidR="00B84ED8">
        <w:t xml:space="preserve"> = .03</w:t>
      </w:r>
      <w:r w:rsidR="0006210A">
        <w:t>)</w:t>
      </w:r>
      <w:r w:rsidR="00B84ED8">
        <w:t xml:space="preserve">. </w:t>
      </w:r>
      <w:r w:rsidR="00C65F2F">
        <w:t xml:space="preserve">We conducted this same analysis for fruits, savory foods, and sweets (all </w:t>
      </w:r>
      <w:r w:rsidR="00C65F2F" w:rsidRPr="00A373F0">
        <w:t>α</w:t>
      </w:r>
      <w:r w:rsidR="00C65F2F">
        <w:t xml:space="preserve"> &gt; .62). As expected, none of the interactions were significant (all </w:t>
      </w:r>
      <w:r w:rsidR="00C65F2F">
        <w:rPr>
          <w:i/>
        </w:rPr>
        <w:t>F</w:t>
      </w:r>
      <w:r w:rsidR="00C65F2F">
        <w:t xml:space="preserve"> &lt; 2.32, all </w:t>
      </w:r>
      <w:r w:rsidR="00C65F2F">
        <w:rPr>
          <w:i/>
        </w:rPr>
        <w:t>p</w:t>
      </w:r>
      <w:r w:rsidR="00C65F2F">
        <w:t xml:space="preserve"> &gt; .08).</w:t>
      </w:r>
    </w:p>
    <w:p w:rsidR="008776B8" w:rsidRDefault="007E0949" w:rsidP="00C65F2F">
      <w:pPr>
        <w:spacing w:line="480" w:lineRule="auto"/>
        <w:ind w:left="0" w:firstLine="720"/>
        <w:contextualSpacing/>
        <w:rPr>
          <w:b/>
        </w:rPr>
      </w:pPr>
      <w:r>
        <w:t>To</w:t>
      </w:r>
      <w:r w:rsidR="00C65F2F">
        <w:t xml:space="preserve"> further</w:t>
      </w:r>
      <w:r>
        <w:t xml:space="preserve"> </w:t>
      </w:r>
      <w:r w:rsidR="00FC05D6">
        <w:t xml:space="preserve">examine </w:t>
      </w:r>
      <w:r>
        <w:t>th</w:t>
      </w:r>
      <w:r w:rsidR="00FC05D6">
        <w:t>e interaction</w:t>
      </w:r>
      <w:r>
        <w:t xml:space="preserve"> </w:t>
      </w:r>
      <w:r w:rsidR="00C65F2F">
        <w:t>effect on interest in consuming vegetables</w:t>
      </w:r>
      <w:r>
        <w:t xml:space="preserve">, we </w:t>
      </w:r>
      <w:r w:rsidR="006815AC">
        <w:t xml:space="preserve">used </w:t>
      </w:r>
      <w:r w:rsidR="006815AC">
        <w:rPr>
          <w:rFonts w:eastAsia="Times New Roman"/>
          <w:color w:val="000000"/>
        </w:rPr>
        <w:t xml:space="preserve">Hayes’s (2013) </w:t>
      </w:r>
      <w:r w:rsidR="00861699">
        <w:rPr>
          <w:rFonts w:eastAsia="Times New Roman"/>
          <w:color w:val="000000"/>
        </w:rPr>
        <w:t>PROCESS</w:t>
      </w:r>
      <w:r w:rsidR="006815AC">
        <w:rPr>
          <w:rFonts w:eastAsia="Times New Roman"/>
          <w:color w:val="000000"/>
        </w:rPr>
        <w:t xml:space="preserve"> model 1 </w:t>
      </w:r>
      <w:r w:rsidR="00F722B8">
        <w:t xml:space="preserve">to </w:t>
      </w:r>
      <w:r w:rsidR="00FC05D6">
        <w:t>determine</w:t>
      </w:r>
      <w:r w:rsidR="00164A27">
        <w:t xml:space="preserve"> </w:t>
      </w:r>
      <w:r w:rsidR="00F722B8">
        <w:t>the impact of dissociation</w:t>
      </w:r>
      <w:r>
        <w:t xml:space="preserve"> at high and low levels of identification with the brand. Specifically, </w:t>
      </w:r>
      <w:r w:rsidR="006815AC">
        <w:t>this model examines the effect of</w:t>
      </w:r>
      <w:r>
        <w:t xml:space="preserve"> </w:t>
      </w:r>
      <w:r w:rsidR="006815AC">
        <w:t xml:space="preserve">the dissociation/association manipulation at </w:t>
      </w:r>
      <w:r>
        <w:t xml:space="preserve">one standard deviation above (below) the mean of brand identification to </w:t>
      </w:r>
      <w:r w:rsidR="00303823">
        <w:t xml:space="preserve">determine </w:t>
      </w:r>
      <w:r>
        <w:t>how those who strongly (weakly) identify with the brand respond</w:t>
      </w:r>
      <w:r w:rsidR="002D40F5">
        <w:t>ed</w:t>
      </w:r>
      <w:r>
        <w:t xml:space="preserve"> to</w:t>
      </w:r>
      <w:r w:rsidR="00303823">
        <w:t xml:space="preserve"> the manipulation</w:t>
      </w:r>
      <w:r>
        <w:t>. As predicted, those who strongly identif</w:t>
      </w:r>
      <w:r w:rsidR="00DE1D85">
        <w:t>ied</w:t>
      </w:r>
      <w:r>
        <w:t xml:space="preserve"> with the brand indicated less interest in consuming vegetables </w:t>
      </w:r>
      <w:r w:rsidR="002D40F5">
        <w:t>after</w:t>
      </w:r>
      <w:r>
        <w:t xml:space="preserve"> dissociat</w:t>
      </w:r>
      <w:r w:rsidR="002D40F5">
        <w:t>ing</w:t>
      </w:r>
      <w:r>
        <w:t xml:space="preserve"> from (vs. associat</w:t>
      </w:r>
      <w:r w:rsidR="002D40F5">
        <w:t>ing</w:t>
      </w:r>
      <w:r>
        <w:t xml:space="preserve"> with) the brand </w:t>
      </w:r>
      <w:r w:rsidR="00365D0F" w:rsidRPr="008B724B">
        <w:t>(</w:t>
      </w:r>
      <w:r w:rsidR="00365D0F" w:rsidRPr="008B724B">
        <w:rPr>
          <w:i/>
        </w:rPr>
        <w:t>β</w:t>
      </w:r>
      <w:r w:rsidR="00365D0F" w:rsidRPr="008B724B">
        <w:t xml:space="preserve"> = </w:t>
      </w:r>
      <w:r w:rsidR="00365D0F">
        <w:t>–</w:t>
      </w:r>
      <w:r w:rsidR="00365D0F">
        <w:rPr>
          <w:color w:val="000000"/>
        </w:rPr>
        <w:t>0.52</w:t>
      </w:r>
      <w:r w:rsidR="00365D0F" w:rsidRPr="008B724B">
        <w:rPr>
          <w:color w:val="000000"/>
        </w:rPr>
        <w:t xml:space="preserve">, </w:t>
      </w:r>
      <w:proofErr w:type="gramStart"/>
      <w:r w:rsidR="00365D0F" w:rsidRPr="008B724B">
        <w:rPr>
          <w:i/>
          <w:color w:val="000000"/>
        </w:rPr>
        <w:t>t</w:t>
      </w:r>
      <w:r w:rsidR="00365D0F" w:rsidRPr="001B0ADB">
        <w:rPr>
          <w:color w:val="000000"/>
        </w:rPr>
        <w:t>(</w:t>
      </w:r>
      <w:proofErr w:type="gramEnd"/>
      <w:r w:rsidR="00365D0F">
        <w:rPr>
          <w:color w:val="000000"/>
        </w:rPr>
        <w:t>9</w:t>
      </w:r>
      <w:r w:rsidR="00365D0F" w:rsidRPr="008B724B">
        <w:rPr>
          <w:color w:val="000000"/>
        </w:rPr>
        <w:t xml:space="preserve">4) = </w:t>
      </w:r>
      <w:r w:rsidR="00365D0F">
        <w:rPr>
          <w:color w:val="000000"/>
        </w:rPr>
        <w:t>–2.13</w:t>
      </w:r>
      <w:r w:rsidR="00365D0F" w:rsidRPr="008B724B">
        <w:rPr>
          <w:color w:val="000000"/>
        </w:rPr>
        <w:t xml:space="preserve">, </w:t>
      </w:r>
      <w:r w:rsidR="00365D0F" w:rsidRPr="008B724B">
        <w:rPr>
          <w:i/>
          <w:color w:val="000000"/>
        </w:rPr>
        <w:t>p</w:t>
      </w:r>
      <w:r w:rsidR="00365D0F" w:rsidRPr="008B724B">
        <w:rPr>
          <w:color w:val="000000"/>
        </w:rPr>
        <w:t xml:space="preserve"> </w:t>
      </w:r>
      <w:r w:rsidR="00365D0F">
        <w:rPr>
          <w:color w:val="000000"/>
        </w:rPr>
        <w:t>=</w:t>
      </w:r>
      <w:r w:rsidR="00365D0F" w:rsidRPr="008B724B">
        <w:rPr>
          <w:color w:val="000000"/>
        </w:rPr>
        <w:t xml:space="preserve"> .0</w:t>
      </w:r>
      <w:r w:rsidR="00365D0F">
        <w:rPr>
          <w:color w:val="000000"/>
        </w:rPr>
        <w:t>4</w:t>
      </w:r>
      <w:r w:rsidR="00365D0F">
        <w:t>)</w:t>
      </w:r>
      <w:r w:rsidR="00365D0F" w:rsidRPr="008B724B">
        <w:rPr>
          <w:color w:val="000000"/>
        </w:rPr>
        <w:t>.</w:t>
      </w:r>
      <w:r w:rsidR="00365D0F" w:rsidRPr="00365D0F">
        <w:t xml:space="preserve"> </w:t>
      </w:r>
      <w:r w:rsidR="00996FFD">
        <w:t>In contrast, there was no significant effect of dissociation (vs. association) on those who weakly identif</w:t>
      </w:r>
      <w:r w:rsidR="00164A27">
        <w:t>ied</w:t>
      </w:r>
      <w:r w:rsidR="00996FFD">
        <w:t xml:space="preserve"> with the brand (</w:t>
      </w:r>
      <w:r w:rsidR="001B0ADB" w:rsidRPr="008B724B">
        <w:rPr>
          <w:i/>
        </w:rPr>
        <w:t>β</w:t>
      </w:r>
      <w:r w:rsidR="001B0ADB" w:rsidRPr="008B724B">
        <w:t xml:space="preserve"> = </w:t>
      </w:r>
      <w:r w:rsidR="001B0ADB">
        <w:rPr>
          <w:color w:val="000000"/>
        </w:rPr>
        <w:t>0.22</w:t>
      </w:r>
      <w:r w:rsidR="001B0ADB" w:rsidRPr="008B724B">
        <w:rPr>
          <w:color w:val="000000"/>
        </w:rPr>
        <w:t xml:space="preserve">, </w:t>
      </w:r>
      <w:proofErr w:type="gramStart"/>
      <w:r w:rsidR="001B0ADB" w:rsidRPr="008B724B">
        <w:rPr>
          <w:i/>
          <w:color w:val="000000"/>
        </w:rPr>
        <w:t>t</w:t>
      </w:r>
      <w:r w:rsidR="001B0ADB" w:rsidRPr="001B0ADB">
        <w:rPr>
          <w:color w:val="000000"/>
        </w:rPr>
        <w:t>(</w:t>
      </w:r>
      <w:proofErr w:type="gramEnd"/>
      <w:r w:rsidR="001B0ADB">
        <w:rPr>
          <w:color w:val="000000"/>
        </w:rPr>
        <w:t>94</w:t>
      </w:r>
      <w:r w:rsidR="001B0ADB" w:rsidRPr="008B724B">
        <w:rPr>
          <w:color w:val="000000"/>
        </w:rPr>
        <w:t xml:space="preserve">) = </w:t>
      </w:r>
      <w:r w:rsidR="001B0ADB">
        <w:rPr>
          <w:color w:val="000000"/>
        </w:rPr>
        <w:t>0.96</w:t>
      </w:r>
      <w:r w:rsidR="001B0ADB" w:rsidRPr="008B724B">
        <w:rPr>
          <w:color w:val="000000"/>
        </w:rPr>
        <w:t xml:space="preserve">, </w:t>
      </w:r>
      <w:r w:rsidR="001B0ADB" w:rsidRPr="008B724B">
        <w:rPr>
          <w:i/>
          <w:color w:val="000000"/>
        </w:rPr>
        <w:t>p</w:t>
      </w:r>
      <w:r w:rsidR="001B0ADB" w:rsidRPr="008B724B">
        <w:rPr>
          <w:color w:val="000000"/>
        </w:rPr>
        <w:t xml:space="preserve"> </w:t>
      </w:r>
      <w:r w:rsidR="001B0ADB">
        <w:rPr>
          <w:color w:val="000000"/>
        </w:rPr>
        <w:t>=</w:t>
      </w:r>
      <w:r w:rsidR="001B0ADB" w:rsidRPr="008B724B">
        <w:rPr>
          <w:color w:val="000000"/>
        </w:rPr>
        <w:t xml:space="preserve"> .</w:t>
      </w:r>
      <w:r w:rsidR="001B0ADB">
        <w:rPr>
          <w:color w:val="000000"/>
        </w:rPr>
        <w:t>34</w:t>
      </w:r>
      <w:r w:rsidR="006F46CF">
        <w:rPr>
          <w:color w:val="000000"/>
        </w:rPr>
        <w:t xml:space="preserve">; </w:t>
      </w:r>
      <w:r w:rsidR="0006210A">
        <w:rPr>
          <w:color w:val="000000"/>
        </w:rPr>
        <w:t xml:space="preserve">see </w:t>
      </w:r>
      <w:r w:rsidR="006F46CF">
        <w:rPr>
          <w:color w:val="000000"/>
        </w:rPr>
        <w:t xml:space="preserve">Fig. </w:t>
      </w:r>
      <w:r w:rsidR="0006210A">
        <w:rPr>
          <w:color w:val="000000"/>
        </w:rPr>
        <w:t>1</w:t>
      </w:r>
      <w:r w:rsidR="00996FFD">
        <w:t>).</w:t>
      </w:r>
      <w:r w:rsidR="003C62D7">
        <w:t xml:space="preserve"> </w:t>
      </w:r>
    </w:p>
    <w:p w:rsidR="008776B8" w:rsidRDefault="002E0A5F" w:rsidP="008776B8">
      <w:pPr>
        <w:spacing w:line="480" w:lineRule="auto"/>
        <w:ind w:left="0"/>
        <w:contextualSpacing/>
        <w:rPr>
          <w:b/>
        </w:rPr>
      </w:pPr>
      <w:r w:rsidRPr="002E0A5F">
        <w:rPr>
          <w:b/>
        </w:rPr>
        <w:lastRenderedPageBreak/>
        <w:drawing>
          <wp:inline distT="0" distB="0" distL="0" distR="0">
            <wp:extent cx="4648200" cy="2352675"/>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0BF7" w:rsidRPr="006445B1" w:rsidRDefault="008776B8" w:rsidP="006445B1">
      <w:pPr>
        <w:spacing w:line="480" w:lineRule="auto"/>
        <w:ind w:left="0"/>
        <w:contextualSpacing/>
      </w:pPr>
      <w:proofErr w:type="gramStart"/>
      <w:r w:rsidRPr="00044CD0">
        <w:rPr>
          <w:b/>
        </w:rPr>
        <w:t>Fig. 1.</w:t>
      </w:r>
      <w:proofErr w:type="gramEnd"/>
      <w:r>
        <w:t xml:space="preserve"> Study 2 estimated means demonstrating those who strongly identify with the </w:t>
      </w:r>
      <w:r w:rsidR="00933B35">
        <w:t xml:space="preserve">candy </w:t>
      </w:r>
      <w:r>
        <w:t xml:space="preserve">brand have less </w:t>
      </w:r>
      <w:r w:rsidR="00FF1F04">
        <w:t xml:space="preserve">interest in </w:t>
      </w:r>
      <w:r>
        <w:t>consum</w:t>
      </w:r>
      <w:r w:rsidR="00FF1F04">
        <w:t>ing</w:t>
      </w:r>
      <w:r>
        <w:t xml:space="preserve"> vegetables following dissociation from the brand.</w:t>
      </w:r>
    </w:p>
    <w:p w:rsidR="00A41013" w:rsidRDefault="00D87FCC" w:rsidP="00492476">
      <w:pPr>
        <w:spacing w:line="480" w:lineRule="auto"/>
        <w:ind w:left="0" w:firstLine="720"/>
        <w:contextualSpacing/>
      </w:pPr>
      <w:r>
        <w:rPr>
          <w:rFonts w:eastAsia="Times New Roman"/>
          <w:color w:val="000000"/>
        </w:rPr>
        <w:t xml:space="preserve">This study builds on </w:t>
      </w:r>
      <w:r w:rsidR="0079138F">
        <w:rPr>
          <w:rFonts w:eastAsia="Times New Roman"/>
          <w:color w:val="000000"/>
        </w:rPr>
        <w:t>s</w:t>
      </w:r>
      <w:r w:rsidR="0084291D">
        <w:rPr>
          <w:rFonts w:eastAsia="Times New Roman"/>
          <w:color w:val="000000"/>
        </w:rPr>
        <w:t xml:space="preserve">tudy 1’s finding that dissociation </w:t>
      </w:r>
      <w:r w:rsidR="006F46CF">
        <w:rPr>
          <w:rFonts w:eastAsia="Times New Roman"/>
          <w:color w:val="000000"/>
        </w:rPr>
        <w:t xml:space="preserve">from </w:t>
      </w:r>
      <w:r w:rsidR="0084291D">
        <w:rPr>
          <w:rFonts w:eastAsia="Times New Roman"/>
          <w:color w:val="000000"/>
        </w:rPr>
        <w:t xml:space="preserve">a beloved </w:t>
      </w:r>
      <w:r w:rsidR="00933B35">
        <w:rPr>
          <w:rFonts w:eastAsia="Times New Roman"/>
          <w:color w:val="000000"/>
        </w:rPr>
        <w:t>candy</w:t>
      </w:r>
      <w:r w:rsidR="0084291D">
        <w:rPr>
          <w:rFonts w:eastAsia="Times New Roman"/>
          <w:color w:val="000000"/>
        </w:rPr>
        <w:t xml:space="preserve"> brand leads to </w:t>
      </w:r>
      <w:r w:rsidR="00DE1D85">
        <w:rPr>
          <w:rFonts w:eastAsia="Times New Roman"/>
          <w:color w:val="000000"/>
        </w:rPr>
        <w:t xml:space="preserve">reduced </w:t>
      </w:r>
      <w:r w:rsidR="00164A27">
        <w:rPr>
          <w:rFonts w:eastAsia="Times New Roman"/>
          <w:color w:val="000000"/>
        </w:rPr>
        <w:t>interest in</w:t>
      </w:r>
      <w:r w:rsidR="00DE1D85">
        <w:rPr>
          <w:rFonts w:eastAsia="Times New Roman"/>
          <w:color w:val="000000"/>
        </w:rPr>
        <w:t xml:space="preserve"> vegetables</w:t>
      </w:r>
      <w:r>
        <w:rPr>
          <w:rFonts w:eastAsia="Times New Roman"/>
          <w:color w:val="000000"/>
        </w:rPr>
        <w:t xml:space="preserve">. In particular, </w:t>
      </w:r>
      <w:r w:rsidR="0079138F">
        <w:rPr>
          <w:rFonts w:eastAsia="Times New Roman"/>
          <w:color w:val="000000"/>
        </w:rPr>
        <w:t>s</w:t>
      </w:r>
      <w:r>
        <w:rPr>
          <w:rFonts w:eastAsia="Times New Roman"/>
          <w:color w:val="000000"/>
        </w:rPr>
        <w:t>tudy 2</w:t>
      </w:r>
      <w:r w:rsidR="0084291D">
        <w:rPr>
          <w:rFonts w:eastAsia="Times New Roman"/>
          <w:color w:val="000000"/>
        </w:rPr>
        <w:t xml:space="preserve"> illustrates that this adverse effect of dissociation occurs only for individuals who strongly identify with the unhealthy brand. For these people, dissociating from the brand is particularly difficult because it requires overriding </w:t>
      </w:r>
      <w:r w:rsidR="006F46CF">
        <w:rPr>
          <w:rFonts w:eastAsia="Times New Roman"/>
          <w:color w:val="000000"/>
        </w:rPr>
        <w:t xml:space="preserve">their </w:t>
      </w:r>
      <w:r w:rsidR="00DD0FD1">
        <w:rPr>
          <w:rFonts w:eastAsia="Times New Roman"/>
          <w:color w:val="000000"/>
        </w:rPr>
        <w:t xml:space="preserve">extant </w:t>
      </w:r>
      <w:r w:rsidR="0084291D">
        <w:rPr>
          <w:rFonts w:eastAsia="Times New Roman"/>
          <w:color w:val="000000"/>
        </w:rPr>
        <w:t>self</w:t>
      </w:r>
      <w:r w:rsidR="00C3195A">
        <w:rPr>
          <w:rFonts w:eastAsia="Times New Roman"/>
          <w:color w:val="000000"/>
        </w:rPr>
        <w:t>–</w:t>
      </w:r>
      <w:r w:rsidR="0084291D">
        <w:rPr>
          <w:rFonts w:eastAsia="Times New Roman"/>
          <w:color w:val="000000"/>
        </w:rPr>
        <w:t>brand associations, thereby depleting self</w:t>
      </w:r>
      <w:r w:rsidR="00826A27">
        <w:t>–</w:t>
      </w:r>
      <w:r w:rsidR="0084291D">
        <w:rPr>
          <w:rFonts w:eastAsia="Times New Roman"/>
          <w:color w:val="000000"/>
        </w:rPr>
        <w:t xml:space="preserve">regulatory resources. </w:t>
      </w:r>
      <w:r w:rsidR="00FC05D6">
        <w:rPr>
          <w:rFonts w:eastAsia="Times New Roman"/>
          <w:color w:val="000000"/>
        </w:rPr>
        <w:t xml:space="preserve">In turn, </w:t>
      </w:r>
      <w:r w:rsidR="0084291D">
        <w:rPr>
          <w:rFonts w:eastAsia="Times New Roman"/>
          <w:color w:val="000000"/>
        </w:rPr>
        <w:t>depletion of self</w:t>
      </w:r>
      <w:r w:rsidR="00826A27">
        <w:t>–</w:t>
      </w:r>
      <w:r w:rsidR="0084291D">
        <w:rPr>
          <w:rFonts w:eastAsia="Times New Roman"/>
          <w:color w:val="000000"/>
        </w:rPr>
        <w:t>regulatory resources</w:t>
      </w:r>
      <w:r w:rsidR="00FC05D6">
        <w:rPr>
          <w:rFonts w:eastAsia="Times New Roman"/>
          <w:color w:val="000000"/>
        </w:rPr>
        <w:t xml:space="preserve"> </w:t>
      </w:r>
      <w:r w:rsidR="0084291D">
        <w:rPr>
          <w:rFonts w:eastAsia="Times New Roman"/>
          <w:color w:val="000000"/>
        </w:rPr>
        <w:t xml:space="preserve">leads to less </w:t>
      </w:r>
      <w:r w:rsidR="00FF1F04">
        <w:rPr>
          <w:rFonts w:eastAsia="Times New Roman"/>
          <w:color w:val="000000"/>
        </w:rPr>
        <w:t>interest in eating</w:t>
      </w:r>
      <w:r w:rsidR="0084291D">
        <w:rPr>
          <w:rFonts w:eastAsia="Times New Roman"/>
          <w:color w:val="000000"/>
        </w:rPr>
        <w:t xml:space="preserve"> vegetables.</w:t>
      </w:r>
      <w:r w:rsidR="00B83B80">
        <w:rPr>
          <w:rFonts w:eastAsia="Times New Roman"/>
          <w:color w:val="000000"/>
        </w:rPr>
        <w:t xml:space="preserve"> </w:t>
      </w:r>
      <w:r w:rsidR="00FC05D6">
        <w:rPr>
          <w:rFonts w:eastAsia="Times New Roman"/>
          <w:color w:val="000000"/>
        </w:rPr>
        <w:t>Furthermore</w:t>
      </w:r>
      <w:r w:rsidR="00B83B80">
        <w:rPr>
          <w:rFonts w:eastAsia="Times New Roman"/>
          <w:color w:val="000000"/>
        </w:rPr>
        <w:t xml:space="preserve">, we find no such effect for other food groups, including fruits, savory foods, and sweets. We assert </w:t>
      </w:r>
      <w:r w:rsidR="006F46CF">
        <w:rPr>
          <w:rFonts w:eastAsia="Times New Roman"/>
          <w:color w:val="000000"/>
        </w:rPr>
        <w:t xml:space="preserve">that </w:t>
      </w:r>
      <w:r w:rsidR="00B83B80">
        <w:rPr>
          <w:rFonts w:eastAsia="Times New Roman"/>
          <w:color w:val="000000"/>
        </w:rPr>
        <w:t>this is</w:t>
      </w:r>
      <w:r w:rsidR="00FC05D6">
        <w:rPr>
          <w:rFonts w:eastAsia="Times New Roman"/>
          <w:color w:val="000000"/>
        </w:rPr>
        <w:t xml:space="preserve"> the case</w:t>
      </w:r>
      <w:r w:rsidR="00B83B80">
        <w:rPr>
          <w:rFonts w:eastAsia="Times New Roman"/>
          <w:color w:val="000000"/>
        </w:rPr>
        <w:t xml:space="preserve"> because unlike vegetables, these foods all have flavors (sweet, salty, and/or fatty) that humans are genetically predisposed to prefer, and thus consumption of them (or contemplation of doing so) does not require self</w:t>
      </w:r>
      <w:r w:rsidR="00B01044">
        <w:t>–</w:t>
      </w:r>
      <w:r w:rsidR="00B83B80">
        <w:rPr>
          <w:rFonts w:eastAsia="Times New Roman"/>
          <w:color w:val="000000"/>
        </w:rPr>
        <w:t>regulatory resources on reserve.</w:t>
      </w:r>
      <w:r w:rsidR="00391F7C">
        <w:rPr>
          <w:rFonts w:eastAsia="Times New Roman"/>
          <w:color w:val="000000"/>
        </w:rPr>
        <w:t xml:space="preserve"> </w:t>
      </w:r>
      <w:r w:rsidR="00AC2314">
        <w:rPr>
          <w:rFonts w:eastAsia="Times New Roman"/>
          <w:color w:val="000000"/>
        </w:rPr>
        <w:t xml:space="preserve">While we observed overall </w:t>
      </w:r>
      <w:r w:rsidR="004259F0">
        <w:rPr>
          <w:rFonts w:eastAsia="Times New Roman"/>
          <w:color w:val="000000"/>
        </w:rPr>
        <w:t>low preference for sweet foods in this sample, our analyses demonstrate that this was not caused by prompting dissociation with the beloved brand and could instead be due to other factors</w:t>
      </w:r>
      <w:r w:rsidR="00B01044">
        <w:rPr>
          <w:rFonts w:eastAsia="Times New Roman"/>
          <w:color w:val="000000"/>
        </w:rPr>
        <w:t>,</w:t>
      </w:r>
      <w:r w:rsidR="004259F0">
        <w:rPr>
          <w:rFonts w:eastAsia="Times New Roman"/>
          <w:color w:val="000000"/>
        </w:rPr>
        <w:t xml:space="preserve"> such as social desirability.</w:t>
      </w:r>
    </w:p>
    <w:p w:rsidR="00951A3D" w:rsidRDefault="00F1531B" w:rsidP="00492476">
      <w:pPr>
        <w:spacing w:line="480" w:lineRule="auto"/>
        <w:ind w:left="0" w:firstLine="720"/>
        <w:contextualSpacing/>
      </w:pPr>
      <w:r>
        <w:lastRenderedPageBreak/>
        <w:t>These findings indicat</w:t>
      </w:r>
      <w:r w:rsidR="009B6C13">
        <w:t>e</w:t>
      </w:r>
      <w:r>
        <w:t xml:space="preserve"> that dissociatin</w:t>
      </w:r>
      <w:r w:rsidR="00BC183A">
        <w:t>g</w:t>
      </w:r>
      <w:r>
        <w:t xml:space="preserve"> from an unhealthy brand</w:t>
      </w:r>
      <w:r w:rsidR="0021155F">
        <w:t xml:space="preserve"> with which </w:t>
      </w:r>
      <w:r w:rsidR="00B01044">
        <w:t>one</w:t>
      </w:r>
      <w:r w:rsidR="001F3A96">
        <w:t xml:space="preserve"> </w:t>
      </w:r>
      <w:r w:rsidR="0021155F">
        <w:t>identifies</w:t>
      </w:r>
      <w:r>
        <w:t xml:space="preserve"> </w:t>
      </w:r>
      <w:r w:rsidR="00A51892">
        <w:t>decrease</w:t>
      </w:r>
      <w:r w:rsidR="00B01044">
        <w:t>s</w:t>
      </w:r>
      <w:r w:rsidR="009B6C13">
        <w:t xml:space="preserve"> </w:t>
      </w:r>
      <w:r w:rsidR="002D40F5">
        <w:t>preference for</w:t>
      </w:r>
      <w:r w:rsidR="009B6C13">
        <w:t xml:space="preserve"> vegetables</w:t>
      </w:r>
      <w:r>
        <w:t>.</w:t>
      </w:r>
      <w:r w:rsidR="008B5CE1">
        <w:t xml:space="preserve"> </w:t>
      </w:r>
      <w:r w:rsidR="001F3A96">
        <w:t xml:space="preserve">In contrast, dissociating does not decrease preference for other food categories. </w:t>
      </w:r>
      <w:r w:rsidR="008B5CE1">
        <w:t xml:space="preserve">In </w:t>
      </w:r>
      <w:r w:rsidR="0079138F">
        <w:t>s</w:t>
      </w:r>
      <w:r w:rsidR="008B5CE1">
        <w:t>tudy</w:t>
      </w:r>
      <w:r w:rsidR="00B92A1D">
        <w:t xml:space="preserve"> 3</w:t>
      </w:r>
      <w:r w:rsidR="0062595B">
        <w:t>,</w:t>
      </w:r>
      <w:r w:rsidR="008B5CE1">
        <w:t xml:space="preserve"> </w:t>
      </w:r>
      <w:r w:rsidR="004F49B5">
        <w:t xml:space="preserve">we address </w:t>
      </w:r>
      <w:r w:rsidR="00B641ED">
        <w:t>three</w:t>
      </w:r>
      <w:r w:rsidR="004F49B5">
        <w:t xml:space="preserve"> potential concerns with the previous studies while further illuminating the role of depletion in our observed effects. </w:t>
      </w:r>
    </w:p>
    <w:p w:rsidR="00A53D71" w:rsidRDefault="003B0337" w:rsidP="00492476">
      <w:pPr>
        <w:spacing w:line="480" w:lineRule="auto"/>
        <w:ind w:left="0"/>
        <w:contextualSpacing/>
        <w:rPr>
          <w:b/>
        </w:rPr>
      </w:pPr>
      <w:r>
        <w:rPr>
          <w:b/>
        </w:rPr>
        <w:t>Study 3</w:t>
      </w:r>
    </w:p>
    <w:p w:rsidR="00F44079" w:rsidRPr="00492476" w:rsidRDefault="00A67572" w:rsidP="00492476">
      <w:pPr>
        <w:spacing w:line="480" w:lineRule="auto"/>
        <w:ind w:left="0" w:firstLine="720"/>
        <w:contextualSpacing/>
        <w:rPr>
          <w:rFonts w:eastAsia="Times New Roman"/>
          <w:color w:val="000000"/>
        </w:rPr>
      </w:pPr>
      <w:r w:rsidRPr="00390235">
        <w:t>This study</w:t>
      </w:r>
      <w:r w:rsidRPr="00390235">
        <w:rPr>
          <w:rFonts w:eastAsia="Times New Roman"/>
          <w:color w:val="000000"/>
        </w:rPr>
        <w:t xml:space="preserve"> builds on the prior studies in four ways. First, we focus on a different beloved unhealthy brand, Coca</w:t>
      </w:r>
      <w:r w:rsidRPr="00390235">
        <w:t>–</w:t>
      </w:r>
      <w:r w:rsidRPr="00390235">
        <w:rPr>
          <w:rFonts w:eastAsia="Times New Roman"/>
          <w:color w:val="000000"/>
        </w:rPr>
        <w:t>Cola—the most valuable food brand in the world (</w:t>
      </w:r>
      <w:r w:rsidRPr="00390235">
        <w:rPr>
          <w:rFonts w:eastAsia="Times New Roman"/>
          <w:i/>
          <w:color w:val="000000"/>
        </w:rPr>
        <w:t>Forbes</w:t>
      </w:r>
      <w:r w:rsidRPr="00390235">
        <w:rPr>
          <w:rFonts w:eastAsia="Times New Roman"/>
          <w:color w:val="000000"/>
        </w:rPr>
        <w:t xml:space="preserve">, 2014). Second, we employ an alternative dissociation/association task. These two changes rule out the possibility that the focal brand (Reese’s) or the implicit methodology used to induce dissociation (the GNAT) in the previous studies drive our effects. </w:t>
      </w:r>
      <w:r w:rsidRPr="00390235">
        <w:t xml:space="preserve">Third, we use an online panel of participants to generalize the effects of our research beyond a student population. </w:t>
      </w:r>
      <w:r w:rsidRPr="00390235">
        <w:rPr>
          <w:rFonts w:eastAsia="Times New Roman"/>
          <w:color w:val="000000"/>
        </w:rPr>
        <w:t xml:space="preserve">Fourth, in study 2 </w:t>
      </w:r>
      <w:r w:rsidRPr="00390235">
        <w:t xml:space="preserve">we inferred that self–brand dissociation is more difficult and effortful for those who strongly identify with the brand, thus depleting these individuals and leading to reduced preference for vegetables. </w:t>
      </w:r>
      <w:r w:rsidRPr="00390235">
        <w:rPr>
          <w:rFonts w:eastAsia="Times New Roman"/>
          <w:color w:val="000000"/>
        </w:rPr>
        <w:t>In this study, in addition to measuring</w:t>
      </w:r>
      <w:r w:rsidR="00123BA6">
        <w:rPr>
          <w:rFonts w:eastAsia="Times New Roman"/>
          <w:color w:val="000000"/>
        </w:rPr>
        <w:t xml:space="preserve"> </w:t>
      </w:r>
      <w:r w:rsidRPr="00390235">
        <w:rPr>
          <w:rFonts w:eastAsia="Times New Roman"/>
          <w:color w:val="000000"/>
        </w:rPr>
        <w:t>strength o</w:t>
      </w:r>
      <w:r w:rsidR="005C3BB3">
        <w:rPr>
          <w:rFonts w:eastAsia="Times New Roman"/>
          <w:color w:val="000000"/>
        </w:rPr>
        <w:t>f identification with the brand</w:t>
      </w:r>
      <w:r w:rsidR="00123BA6">
        <w:rPr>
          <w:rFonts w:eastAsia="Times New Roman"/>
          <w:color w:val="000000"/>
        </w:rPr>
        <w:t>,</w:t>
      </w:r>
      <w:r w:rsidR="005C3BB3">
        <w:rPr>
          <w:rFonts w:eastAsia="Times New Roman"/>
          <w:color w:val="000000"/>
        </w:rPr>
        <w:t xml:space="preserve"> </w:t>
      </w:r>
      <w:r w:rsidRPr="00390235">
        <w:rPr>
          <w:rFonts w:eastAsia="Times New Roman"/>
          <w:color w:val="000000"/>
        </w:rPr>
        <w:t xml:space="preserve">which should differentially impact dissociation difficulty, we also directly measure how difficult </w:t>
      </w:r>
      <w:r w:rsidRPr="00390235">
        <w:rPr>
          <w:shd w:val="clear" w:color="auto" w:fill="FFFFFF"/>
        </w:rPr>
        <w:t xml:space="preserve">participants </w:t>
      </w:r>
      <w:r w:rsidRPr="00390235">
        <w:rPr>
          <w:rFonts w:eastAsia="Times New Roman"/>
          <w:color w:val="000000"/>
        </w:rPr>
        <w:t>find the task</w:t>
      </w:r>
      <w:r w:rsidR="005F239A">
        <w:rPr>
          <w:rFonts w:eastAsia="Times New Roman"/>
          <w:color w:val="000000"/>
        </w:rPr>
        <w:t xml:space="preserve"> of dissociating</w:t>
      </w:r>
      <w:r w:rsidRPr="00390235">
        <w:rPr>
          <w:rFonts w:eastAsia="Times New Roman"/>
          <w:color w:val="000000"/>
        </w:rPr>
        <w:t xml:space="preserve">. We predict </w:t>
      </w:r>
      <w:r w:rsidR="006B485A">
        <w:rPr>
          <w:rFonts w:eastAsia="Times New Roman"/>
          <w:color w:val="000000"/>
        </w:rPr>
        <w:t>that</w:t>
      </w:r>
      <w:r w:rsidR="005C3BB3" w:rsidRPr="00390235">
        <w:rPr>
          <w:rFonts w:eastAsia="Times New Roman"/>
          <w:color w:val="000000"/>
        </w:rPr>
        <w:t xml:space="preserve"> </w:t>
      </w:r>
      <w:r w:rsidRPr="00390235">
        <w:t>dissociation difficulty</w:t>
      </w:r>
      <w:r w:rsidRPr="00390235">
        <w:rPr>
          <w:rFonts w:eastAsia="Times New Roman"/>
          <w:color w:val="000000"/>
        </w:rPr>
        <w:t xml:space="preserve"> will drive the </w:t>
      </w:r>
      <w:r w:rsidRPr="00390235">
        <w:t xml:space="preserve">adverse effect of dissociation from a beloved </w:t>
      </w:r>
      <w:r w:rsidR="00933B35">
        <w:t>unhealthy</w:t>
      </w:r>
      <w:r w:rsidR="00933B35" w:rsidRPr="00390235">
        <w:t xml:space="preserve"> </w:t>
      </w:r>
      <w:r w:rsidRPr="00390235">
        <w:t xml:space="preserve">food brand on vegetable preference for those who strongly </w:t>
      </w:r>
      <w:r w:rsidR="005C3BB3">
        <w:t xml:space="preserve">(vs. weakly) </w:t>
      </w:r>
      <w:r w:rsidRPr="00390235">
        <w:t>identify with the focal brand</w:t>
      </w:r>
      <w:r w:rsidR="00D37410" w:rsidRPr="00D37410">
        <w:t>.</w:t>
      </w:r>
      <w:r w:rsidR="00391F7C">
        <w:t xml:space="preserve"> </w:t>
      </w:r>
    </w:p>
    <w:p w:rsidR="00F55B1D" w:rsidRDefault="00BC4A19" w:rsidP="00492476">
      <w:pPr>
        <w:spacing w:line="480" w:lineRule="auto"/>
        <w:ind w:left="0"/>
        <w:contextualSpacing/>
        <w:rPr>
          <w:b/>
        </w:rPr>
      </w:pPr>
      <w:r w:rsidRPr="00BC4A19">
        <w:rPr>
          <w:i/>
        </w:rPr>
        <w:t>Participants and procedure</w:t>
      </w:r>
      <w:r w:rsidR="00492476">
        <w:rPr>
          <w:b/>
        </w:rPr>
        <w:t xml:space="preserve"> </w:t>
      </w:r>
    </w:p>
    <w:p w:rsidR="0081731E" w:rsidRDefault="0025240B">
      <w:pPr>
        <w:spacing w:line="480" w:lineRule="auto"/>
        <w:ind w:left="0" w:firstLine="720"/>
        <w:contextualSpacing/>
        <w:rPr>
          <w:b/>
        </w:rPr>
      </w:pPr>
      <w:r w:rsidRPr="001C36BB">
        <w:rPr>
          <w:shd w:val="clear" w:color="auto" w:fill="FFFFFF"/>
        </w:rPr>
        <w:t xml:space="preserve">We used </w:t>
      </w:r>
      <w:r w:rsidR="00150862">
        <w:rPr>
          <w:shd w:val="clear" w:color="auto" w:fill="FFFFFF"/>
        </w:rPr>
        <w:t>an online participant panel (</w:t>
      </w:r>
      <w:r w:rsidRPr="001C36BB">
        <w:rPr>
          <w:shd w:val="clear" w:color="auto" w:fill="FFFFFF"/>
        </w:rPr>
        <w:t>Amazon Mechanical Turk</w:t>
      </w:r>
      <w:r w:rsidR="00150862">
        <w:rPr>
          <w:shd w:val="clear" w:color="auto" w:fill="FFFFFF"/>
        </w:rPr>
        <w:t>)</w:t>
      </w:r>
      <w:r w:rsidRPr="001C36BB">
        <w:rPr>
          <w:shd w:val="clear" w:color="auto" w:fill="FFFFFF"/>
        </w:rPr>
        <w:t xml:space="preserve"> to recruit 1</w:t>
      </w:r>
      <w:r>
        <w:rPr>
          <w:shd w:val="clear" w:color="auto" w:fill="FFFFFF"/>
        </w:rPr>
        <w:t>78</w:t>
      </w:r>
      <w:r w:rsidRPr="001C36BB">
        <w:rPr>
          <w:shd w:val="clear" w:color="auto" w:fill="FFFFFF"/>
        </w:rPr>
        <w:t xml:space="preserve"> </w:t>
      </w:r>
      <w:r w:rsidR="00362932">
        <w:rPr>
          <w:color w:val="000000"/>
          <w:shd w:val="clear" w:color="auto" w:fill="FFFFFF"/>
        </w:rPr>
        <w:t xml:space="preserve">United States </w:t>
      </w:r>
      <w:r w:rsidRPr="001C36BB">
        <w:rPr>
          <w:shd w:val="clear" w:color="auto" w:fill="FFFFFF"/>
        </w:rPr>
        <w:t>participants</w:t>
      </w:r>
      <w:r w:rsidR="00CE6E73">
        <w:rPr>
          <w:shd w:val="clear" w:color="auto" w:fill="FFFFFF"/>
        </w:rPr>
        <w:t xml:space="preserve"> </w:t>
      </w:r>
      <w:r w:rsidR="00CE6E73" w:rsidRPr="00CE6E73">
        <w:rPr>
          <w:shd w:val="clear" w:color="auto" w:fill="FFFFFF"/>
        </w:rPr>
        <w:t>(</w:t>
      </w:r>
      <w:r w:rsidR="00CE6E73" w:rsidRPr="00CE6E73">
        <w:rPr>
          <w:i/>
          <w:shd w:val="clear" w:color="auto" w:fill="FFFFFF"/>
        </w:rPr>
        <w:t>M</w:t>
      </w:r>
      <w:r w:rsidR="007E6BA2" w:rsidRPr="007E6BA2">
        <w:rPr>
          <w:shd w:val="clear" w:color="auto" w:fill="FFFFFF"/>
          <w:vertAlign w:val="subscript"/>
        </w:rPr>
        <w:t>age</w:t>
      </w:r>
      <w:r w:rsidR="00CE6E73" w:rsidRPr="00CE6E73">
        <w:rPr>
          <w:shd w:val="clear" w:color="auto" w:fill="FFFFFF"/>
        </w:rPr>
        <w:t xml:space="preserve"> = 34.80</w:t>
      </w:r>
      <w:r w:rsidR="00B41093">
        <w:rPr>
          <w:shd w:val="clear" w:color="auto" w:fill="FFFFFF"/>
        </w:rPr>
        <w:t xml:space="preserve"> years</w:t>
      </w:r>
      <w:r w:rsidR="00CE6E73" w:rsidRPr="00CE6E73">
        <w:rPr>
          <w:shd w:val="clear" w:color="auto" w:fill="FFFFFF"/>
        </w:rPr>
        <w:t xml:space="preserve">, </w:t>
      </w:r>
      <w:proofErr w:type="spellStart"/>
      <w:r w:rsidR="00CE6E73" w:rsidRPr="00CE6E73">
        <w:rPr>
          <w:i/>
          <w:shd w:val="clear" w:color="auto" w:fill="FFFFFF"/>
        </w:rPr>
        <w:t>SD</w:t>
      </w:r>
      <w:r w:rsidR="007E6BA2" w:rsidRPr="007E6BA2">
        <w:rPr>
          <w:i/>
          <w:shd w:val="clear" w:color="auto" w:fill="FFFFFF"/>
          <w:vertAlign w:val="subscript"/>
        </w:rPr>
        <w:t>age</w:t>
      </w:r>
      <w:proofErr w:type="spellEnd"/>
      <w:r w:rsidR="007E6BA2" w:rsidRPr="007E6BA2">
        <w:rPr>
          <w:shd w:val="clear" w:color="auto" w:fill="FFFFFF"/>
          <w:vertAlign w:val="subscript"/>
        </w:rPr>
        <w:t xml:space="preserve"> </w:t>
      </w:r>
      <w:r w:rsidR="00CE6E73" w:rsidRPr="00CE6E73">
        <w:rPr>
          <w:shd w:val="clear" w:color="auto" w:fill="FFFFFF"/>
        </w:rPr>
        <w:t>= 12.32</w:t>
      </w:r>
      <w:r w:rsidR="00B41093">
        <w:rPr>
          <w:shd w:val="clear" w:color="auto" w:fill="FFFFFF"/>
        </w:rPr>
        <w:t xml:space="preserve"> years</w:t>
      </w:r>
      <w:r w:rsidR="00F55B1D">
        <w:rPr>
          <w:shd w:val="clear" w:color="auto" w:fill="FFFFFF"/>
        </w:rPr>
        <w:t xml:space="preserve">; </w:t>
      </w:r>
      <w:r w:rsidR="00B41093">
        <w:rPr>
          <w:shd w:val="clear" w:color="auto" w:fill="FFFFFF"/>
        </w:rPr>
        <w:t>112</w:t>
      </w:r>
      <w:r w:rsidR="00CE6E73" w:rsidRPr="00CE6E73">
        <w:rPr>
          <w:shd w:val="clear" w:color="auto" w:fill="FFFFFF"/>
        </w:rPr>
        <w:t xml:space="preserve"> women)</w:t>
      </w:r>
      <w:r w:rsidR="008240E0" w:rsidRPr="00CE6E73">
        <w:rPr>
          <w:shd w:val="clear" w:color="auto" w:fill="FFFFFF"/>
        </w:rPr>
        <w:t xml:space="preserve">, </w:t>
      </w:r>
      <w:r w:rsidRPr="00CE6E73">
        <w:rPr>
          <w:shd w:val="clear" w:color="auto" w:fill="FFFFFF"/>
        </w:rPr>
        <w:t>who</w:t>
      </w:r>
      <w:r w:rsidRPr="001C36BB">
        <w:rPr>
          <w:shd w:val="clear" w:color="auto" w:fill="FFFFFF"/>
        </w:rPr>
        <w:t xml:space="preserve"> completed </w:t>
      </w:r>
      <w:r>
        <w:rPr>
          <w:shd w:val="clear" w:color="auto" w:fill="FFFFFF"/>
        </w:rPr>
        <w:t>an</w:t>
      </w:r>
      <w:r w:rsidRPr="001C36BB">
        <w:rPr>
          <w:shd w:val="clear" w:color="auto" w:fill="FFFFFF"/>
        </w:rPr>
        <w:t xml:space="preserve"> online study in exchange for payment</w:t>
      </w:r>
      <w:r>
        <w:rPr>
          <w:shd w:val="clear" w:color="auto" w:fill="FFFFFF"/>
        </w:rPr>
        <w:t xml:space="preserve">. </w:t>
      </w:r>
      <w:r w:rsidR="00CF7228">
        <w:rPr>
          <w:shd w:val="clear" w:color="auto" w:fill="FFFFFF"/>
        </w:rPr>
        <w:t>First, participants indicated their level of identification with the brand Coca</w:t>
      </w:r>
      <w:r w:rsidR="00826A27">
        <w:t>–</w:t>
      </w:r>
      <w:r w:rsidR="00CF7228">
        <w:rPr>
          <w:shd w:val="clear" w:color="auto" w:fill="FFFFFF"/>
        </w:rPr>
        <w:t xml:space="preserve">Cola using the IOS scale </w:t>
      </w:r>
      <w:r w:rsidR="008C6B73">
        <w:rPr>
          <w:shd w:val="clear" w:color="auto" w:fill="FFFFFF"/>
        </w:rPr>
        <w:t>(</w:t>
      </w:r>
      <w:proofErr w:type="spellStart"/>
      <w:r w:rsidR="008C6B73">
        <w:rPr>
          <w:shd w:val="clear" w:color="auto" w:fill="FFFFFF"/>
        </w:rPr>
        <w:t>Aron</w:t>
      </w:r>
      <w:proofErr w:type="spellEnd"/>
      <w:r w:rsidR="008C6B73">
        <w:rPr>
          <w:shd w:val="clear" w:color="auto" w:fill="FFFFFF"/>
        </w:rPr>
        <w:t xml:space="preserve"> et al., 199</w:t>
      </w:r>
      <w:r w:rsidR="00B01044">
        <w:rPr>
          <w:shd w:val="clear" w:color="auto" w:fill="FFFFFF"/>
        </w:rPr>
        <w:t>2</w:t>
      </w:r>
      <w:r w:rsidR="008C6B73">
        <w:rPr>
          <w:shd w:val="clear" w:color="auto" w:fill="FFFFFF"/>
        </w:rPr>
        <w:t>)</w:t>
      </w:r>
      <w:r w:rsidR="00CF7228">
        <w:rPr>
          <w:shd w:val="clear" w:color="auto" w:fill="FFFFFF"/>
        </w:rPr>
        <w:t xml:space="preserve">, as in </w:t>
      </w:r>
      <w:r w:rsidR="0079138F">
        <w:rPr>
          <w:shd w:val="clear" w:color="auto" w:fill="FFFFFF"/>
        </w:rPr>
        <w:t>s</w:t>
      </w:r>
      <w:r w:rsidR="00CF7228">
        <w:rPr>
          <w:shd w:val="clear" w:color="auto" w:fill="FFFFFF"/>
        </w:rPr>
        <w:t xml:space="preserve">tudy 2. </w:t>
      </w:r>
      <w:r w:rsidR="00F55B1D">
        <w:rPr>
          <w:shd w:val="clear" w:color="auto" w:fill="FFFFFF"/>
        </w:rPr>
        <w:t xml:space="preserve">Second, </w:t>
      </w:r>
      <w:r w:rsidR="005F239A">
        <w:rPr>
          <w:shd w:val="clear" w:color="auto" w:fill="FFFFFF"/>
        </w:rPr>
        <w:t xml:space="preserve">as in </w:t>
      </w:r>
      <w:r w:rsidR="005F239A">
        <w:rPr>
          <w:shd w:val="clear" w:color="auto" w:fill="FFFFFF"/>
        </w:rPr>
        <w:lastRenderedPageBreak/>
        <w:t xml:space="preserve">studies 1 and 2, participants were randomly assigned to either a dissociation or association condition. However, in contrast to studies 1 and 2, where we manipulated dissociation/association implicitly using the GNAT, here we used an explicit manipulation. </w:t>
      </w:r>
      <w:r w:rsidR="005517F6">
        <w:rPr>
          <w:shd w:val="clear" w:color="auto" w:fill="FFFFFF"/>
        </w:rPr>
        <w:t>We follow</w:t>
      </w:r>
      <w:r w:rsidR="005F239A">
        <w:rPr>
          <w:shd w:val="clear" w:color="auto" w:fill="FFFFFF"/>
        </w:rPr>
        <w:t>ed</w:t>
      </w:r>
      <w:r w:rsidR="005517F6">
        <w:rPr>
          <w:shd w:val="clear" w:color="auto" w:fill="FFFFFF"/>
        </w:rPr>
        <w:t xml:space="preserve"> prior research</w:t>
      </w:r>
      <w:r w:rsidR="00080E84">
        <w:rPr>
          <w:shd w:val="clear" w:color="auto" w:fill="FFFFFF"/>
        </w:rPr>
        <w:t xml:space="preserve"> that employ</w:t>
      </w:r>
      <w:r w:rsidR="005F239A">
        <w:rPr>
          <w:shd w:val="clear" w:color="auto" w:fill="FFFFFF"/>
        </w:rPr>
        <w:t>ed</w:t>
      </w:r>
      <w:r w:rsidR="00080E84">
        <w:rPr>
          <w:shd w:val="clear" w:color="auto" w:fill="FFFFFF"/>
        </w:rPr>
        <w:t xml:space="preserve"> brief writing tasks </w:t>
      </w:r>
      <w:r w:rsidR="00925C84">
        <w:rPr>
          <w:shd w:val="clear" w:color="auto" w:fill="FFFFFF"/>
        </w:rPr>
        <w:t xml:space="preserve">to make people feel stronger or weaker associations to personality measures or persuasive </w:t>
      </w:r>
      <w:r w:rsidR="00FD37F9">
        <w:rPr>
          <w:shd w:val="clear" w:color="auto" w:fill="FFFFFF"/>
        </w:rPr>
        <w:t>appeals</w:t>
      </w:r>
      <w:r w:rsidR="006D4DCF">
        <w:rPr>
          <w:shd w:val="clear" w:color="auto" w:fill="FFFFFF"/>
        </w:rPr>
        <w:t xml:space="preserve"> (see e.g., </w:t>
      </w:r>
      <w:proofErr w:type="spellStart"/>
      <w:r w:rsidR="005517F6" w:rsidRPr="005517F6">
        <w:rPr>
          <w:shd w:val="clear" w:color="auto" w:fill="FFFFFF"/>
        </w:rPr>
        <w:t>Briñol</w:t>
      </w:r>
      <w:proofErr w:type="spellEnd"/>
      <w:r w:rsidR="005517F6">
        <w:rPr>
          <w:shd w:val="clear" w:color="auto" w:fill="FFFFFF"/>
        </w:rPr>
        <w:t xml:space="preserve">, Rucker, </w:t>
      </w:r>
      <w:proofErr w:type="spellStart"/>
      <w:r w:rsidR="005517F6">
        <w:rPr>
          <w:shd w:val="clear" w:color="auto" w:fill="FFFFFF"/>
        </w:rPr>
        <w:t>Tormala</w:t>
      </w:r>
      <w:proofErr w:type="spellEnd"/>
      <w:r w:rsidR="005517F6">
        <w:rPr>
          <w:shd w:val="clear" w:color="auto" w:fill="FFFFFF"/>
        </w:rPr>
        <w:t xml:space="preserve">, &amp; Petty, 2004; </w:t>
      </w:r>
      <w:r w:rsidR="006D4DCF">
        <w:rPr>
          <w:shd w:val="clear" w:color="auto" w:fill="FFFFFF"/>
        </w:rPr>
        <w:t xml:space="preserve">Rios, Finkelstein, &amp; </w:t>
      </w:r>
      <w:proofErr w:type="spellStart"/>
      <w:r w:rsidR="006D4DCF">
        <w:rPr>
          <w:shd w:val="clear" w:color="auto" w:fill="FFFFFF"/>
        </w:rPr>
        <w:t>Landa</w:t>
      </w:r>
      <w:proofErr w:type="spellEnd"/>
      <w:r w:rsidR="006D4DCF">
        <w:rPr>
          <w:shd w:val="clear" w:color="auto" w:fill="FFFFFF"/>
        </w:rPr>
        <w:t>, 2014)</w:t>
      </w:r>
      <w:r w:rsidR="00925C84">
        <w:rPr>
          <w:shd w:val="clear" w:color="auto" w:fill="FFFFFF"/>
        </w:rPr>
        <w:t xml:space="preserve">. For our study, we adapted </w:t>
      </w:r>
      <w:r w:rsidR="00FD37F9">
        <w:rPr>
          <w:shd w:val="clear" w:color="auto" w:fill="FFFFFF"/>
        </w:rPr>
        <w:t xml:space="preserve">the writing task to be relevant the </w:t>
      </w:r>
      <w:r w:rsidR="00123BA6">
        <w:rPr>
          <w:shd w:val="clear" w:color="auto" w:fill="FFFFFF"/>
        </w:rPr>
        <w:t>brand relationship</w:t>
      </w:r>
      <w:r w:rsidR="00FD37F9">
        <w:rPr>
          <w:shd w:val="clear" w:color="auto" w:fill="FFFFFF"/>
        </w:rPr>
        <w:t xml:space="preserve"> context</w:t>
      </w:r>
      <w:r w:rsidR="00925C84">
        <w:rPr>
          <w:shd w:val="clear" w:color="auto" w:fill="FFFFFF"/>
        </w:rPr>
        <w:t xml:space="preserve"> and </w:t>
      </w:r>
      <w:r w:rsidR="00123BA6">
        <w:rPr>
          <w:shd w:val="clear" w:color="auto" w:fill="FFFFFF"/>
        </w:rPr>
        <w:t>instructed</w:t>
      </w:r>
      <w:r w:rsidR="00925C84">
        <w:rPr>
          <w:shd w:val="clear" w:color="auto" w:fill="FFFFFF"/>
        </w:rPr>
        <w:t xml:space="preserve"> </w:t>
      </w:r>
      <w:r w:rsidR="00080E84">
        <w:rPr>
          <w:shd w:val="clear" w:color="auto" w:fill="FFFFFF"/>
        </w:rPr>
        <w:t>participants</w:t>
      </w:r>
      <w:r w:rsidR="00CF7228">
        <w:rPr>
          <w:shd w:val="clear" w:color="auto" w:fill="FFFFFF"/>
        </w:rPr>
        <w:t xml:space="preserve"> in the </w:t>
      </w:r>
      <w:r w:rsidR="00785C45">
        <w:rPr>
          <w:shd w:val="clear" w:color="auto" w:fill="FFFFFF"/>
        </w:rPr>
        <w:t>association (</w:t>
      </w:r>
      <w:r w:rsidR="00CF7228">
        <w:rPr>
          <w:shd w:val="clear" w:color="auto" w:fill="FFFFFF"/>
        </w:rPr>
        <w:t>dissociation</w:t>
      </w:r>
      <w:r w:rsidR="00785C45">
        <w:rPr>
          <w:shd w:val="clear" w:color="auto" w:fill="FFFFFF"/>
        </w:rPr>
        <w:t>)</w:t>
      </w:r>
      <w:r w:rsidR="00CF7228">
        <w:rPr>
          <w:shd w:val="clear" w:color="auto" w:fill="FFFFFF"/>
        </w:rPr>
        <w:t xml:space="preserve"> condition </w:t>
      </w:r>
      <w:r w:rsidR="00123BA6">
        <w:rPr>
          <w:shd w:val="clear" w:color="auto" w:fill="FFFFFF"/>
        </w:rPr>
        <w:t>to</w:t>
      </w:r>
      <w:r w:rsidR="002E0149">
        <w:rPr>
          <w:shd w:val="clear" w:color="auto" w:fill="FFFFFF"/>
        </w:rPr>
        <w:t xml:space="preserve"> “</w:t>
      </w:r>
      <w:r w:rsidR="002E0149" w:rsidRPr="002E0149">
        <w:rPr>
          <w:shd w:val="clear" w:color="auto" w:fill="FFFFFF"/>
        </w:rPr>
        <w:t xml:space="preserve">Please write down </w:t>
      </w:r>
      <w:r w:rsidR="009D32BF">
        <w:rPr>
          <w:shd w:val="clear" w:color="auto" w:fill="FFFFFF"/>
        </w:rPr>
        <w:t>three</w:t>
      </w:r>
      <w:r w:rsidR="002E0149" w:rsidRPr="002E0149">
        <w:rPr>
          <w:shd w:val="clear" w:color="auto" w:fill="FFFFFF"/>
        </w:rPr>
        <w:t xml:space="preserve"> things about Coca</w:t>
      </w:r>
      <w:r w:rsidR="00127647" w:rsidRPr="00390235">
        <w:t>–</w:t>
      </w:r>
      <w:r w:rsidR="002E0149" w:rsidRPr="002E0149">
        <w:rPr>
          <w:shd w:val="clear" w:color="auto" w:fill="FFFFFF"/>
        </w:rPr>
        <w:t xml:space="preserve">Cola that you </w:t>
      </w:r>
      <w:r w:rsidR="00785C45">
        <w:rPr>
          <w:shd w:val="clear" w:color="auto" w:fill="FFFFFF"/>
        </w:rPr>
        <w:t>(</w:t>
      </w:r>
      <w:r w:rsidR="002E0149" w:rsidRPr="002E0149">
        <w:rPr>
          <w:shd w:val="clear" w:color="auto" w:fill="FFFFFF"/>
        </w:rPr>
        <w:t>do not</w:t>
      </w:r>
      <w:r w:rsidR="00785C45">
        <w:rPr>
          <w:shd w:val="clear" w:color="auto" w:fill="FFFFFF"/>
        </w:rPr>
        <w:t>)</w:t>
      </w:r>
      <w:r w:rsidR="002E0149" w:rsidRPr="002E0149">
        <w:rPr>
          <w:shd w:val="clear" w:color="auto" w:fill="FFFFFF"/>
        </w:rPr>
        <w:t xml:space="preserve"> identify with. </w:t>
      </w:r>
      <w:proofErr w:type="gramStart"/>
      <w:r w:rsidR="002E0149" w:rsidRPr="002E0149">
        <w:rPr>
          <w:shd w:val="clear" w:color="auto" w:fill="FFFFFF"/>
        </w:rPr>
        <w:t>In other words, ways you feel the brand Coca</w:t>
      </w:r>
      <w:r w:rsidR="00127647" w:rsidRPr="00390235">
        <w:t>–</w:t>
      </w:r>
      <w:r w:rsidR="002E0149" w:rsidRPr="002E0149">
        <w:rPr>
          <w:shd w:val="clear" w:color="auto" w:fill="FFFFFF"/>
        </w:rPr>
        <w:t xml:space="preserve">Cola is </w:t>
      </w:r>
      <w:r w:rsidR="00785C45">
        <w:rPr>
          <w:shd w:val="clear" w:color="auto" w:fill="FFFFFF"/>
        </w:rPr>
        <w:t>“me” (“</w:t>
      </w:r>
      <w:r w:rsidR="002E0149" w:rsidRPr="002E0149">
        <w:rPr>
          <w:shd w:val="clear" w:color="auto" w:fill="FFFFFF"/>
        </w:rPr>
        <w:t>not me</w:t>
      </w:r>
      <w:r w:rsidR="00785C45">
        <w:rPr>
          <w:shd w:val="clear" w:color="auto" w:fill="FFFFFF"/>
        </w:rPr>
        <w:t>”)</w:t>
      </w:r>
      <w:r w:rsidR="002E0149" w:rsidRPr="002E0149">
        <w:rPr>
          <w:shd w:val="clear" w:color="auto" w:fill="FFFFFF"/>
        </w:rPr>
        <w:t xml:space="preserve"> and represent</w:t>
      </w:r>
      <w:r w:rsidR="00785C45">
        <w:rPr>
          <w:shd w:val="clear" w:color="auto" w:fill="FFFFFF"/>
        </w:rPr>
        <w:t>s (does not represent)</w:t>
      </w:r>
      <w:r w:rsidR="002E0149" w:rsidRPr="002E0149">
        <w:rPr>
          <w:shd w:val="clear" w:color="auto" w:fill="FFFFFF"/>
        </w:rPr>
        <w:t xml:space="preserve"> who you are as a person.</w:t>
      </w:r>
      <w:r w:rsidR="002E0149">
        <w:rPr>
          <w:shd w:val="clear" w:color="auto" w:fill="FFFFFF"/>
        </w:rPr>
        <w:t>”</w:t>
      </w:r>
      <w:proofErr w:type="gramEnd"/>
      <w:r w:rsidR="002E0149">
        <w:rPr>
          <w:shd w:val="clear" w:color="auto" w:fill="FFFFFF"/>
        </w:rPr>
        <w:t xml:space="preserve"> </w:t>
      </w:r>
      <w:r w:rsidR="00785C45">
        <w:rPr>
          <w:shd w:val="clear" w:color="auto" w:fill="FFFFFF"/>
        </w:rPr>
        <w:t xml:space="preserve">This task </w:t>
      </w:r>
      <w:r w:rsidR="009D32BF">
        <w:rPr>
          <w:shd w:val="clear" w:color="auto" w:fill="FFFFFF"/>
        </w:rPr>
        <w:t>prompted</w:t>
      </w:r>
      <w:r w:rsidR="00096F74">
        <w:rPr>
          <w:shd w:val="clear" w:color="auto" w:fill="FFFFFF"/>
        </w:rPr>
        <w:t xml:space="preserve"> </w:t>
      </w:r>
      <w:r w:rsidR="00785C45">
        <w:rPr>
          <w:shd w:val="clear" w:color="auto" w:fill="FFFFFF"/>
        </w:rPr>
        <w:t xml:space="preserve">participants to think about ways the brand was similar (dissimilar) to them, thereby </w:t>
      </w:r>
      <w:r w:rsidR="00096F74">
        <w:rPr>
          <w:shd w:val="clear" w:color="auto" w:fill="FFFFFF"/>
        </w:rPr>
        <w:t xml:space="preserve">inducing </w:t>
      </w:r>
      <w:r w:rsidR="00785C45">
        <w:rPr>
          <w:shd w:val="clear" w:color="auto" w:fill="FFFFFF"/>
        </w:rPr>
        <w:t>association with (dissociation from) the brand.</w:t>
      </w:r>
      <w:r w:rsidR="001A09F9">
        <w:rPr>
          <w:shd w:val="clear" w:color="auto" w:fill="FFFFFF"/>
        </w:rPr>
        <w:t xml:space="preserve"> </w:t>
      </w:r>
      <w:r w:rsidR="00CD22B4">
        <w:rPr>
          <w:shd w:val="clear" w:color="auto" w:fill="FFFFFF"/>
        </w:rPr>
        <w:t xml:space="preserve">Sample responses in the association (dissociation) condition were </w:t>
      </w:r>
      <w:r w:rsidR="00C776CB">
        <w:rPr>
          <w:shd w:val="clear" w:color="auto" w:fill="FFFFFF"/>
        </w:rPr>
        <w:t>“</w:t>
      </w:r>
      <w:r w:rsidR="00CD22B4">
        <w:rPr>
          <w:shd w:val="clear" w:color="auto" w:fill="FFFFFF"/>
        </w:rPr>
        <w:t>classic</w:t>
      </w:r>
      <w:r w:rsidR="00C776CB">
        <w:rPr>
          <w:shd w:val="clear" w:color="auto" w:fill="FFFFFF"/>
        </w:rPr>
        <w:t>,”</w:t>
      </w:r>
      <w:r w:rsidR="00CD22B4">
        <w:rPr>
          <w:shd w:val="clear" w:color="auto" w:fill="FFFFFF"/>
        </w:rPr>
        <w:t xml:space="preserve"> </w:t>
      </w:r>
      <w:r w:rsidR="00C776CB">
        <w:rPr>
          <w:shd w:val="clear" w:color="auto" w:fill="FFFFFF"/>
        </w:rPr>
        <w:t>“</w:t>
      </w:r>
      <w:r w:rsidR="00CD22B4">
        <w:rPr>
          <w:shd w:val="clear" w:color="auto" w:fill="FFFFFF"/>
        </w:rPr>
        <w:t>timeless</w:t>
      </w:r>
      <w:r w:rsidR="00C776CB">
        <w:rPr>
          <w:shd w:val="clear" w:color="auto" w:fill="FFFFFF"/>
        </w:rPr>
        <w:t>,”</w:t>
      </w:r>
      <w:r w:rsidR="00CD22B4">
        <w:rPr>
          <w:shd w:val="clear" w:color="auto" w:fill="FFFFFF"/>
        </w:rPr>
        <w:t xml:space="preserve"> </w:t>
      </w:r>
      <w:r w:rsidR="00C776CB">
        <w:rPr>
          <w:shd w:val="clear" w:color="auto" w:fill="FFFFFF"/>
        </w:rPr>
        <w:t>“</w:t>
      </w:r>
      <w:proofErr w:type="gramStart"/>
      <w:r w:rsidR="00CD22B4">
        <w:rPr>
          <w:shd w:val="clear" w:color="auto" w:fill="FFFFFF"/>
        </w:rPr>
        <w:t>fun</w:t>
      </w:r>
      <w:r w:rsidR="00C776CB">
        <w:rPr>
          <w:shd w:val="clear" w:color="auto" w:fill="FFFFFF"/>
        </w:rPr>
        <w:t>,”</w:t>
      </w:r>
      <w:r w:rsidR="00CD22B4">
        <w:rPr>
          <w:shd w:val="clear" w:color="auto" w:fill="FFFFFF"/>
        </w:rPr>
        <w:t xml:space="preserve"> </w:t>
      </w:r>
      <w:r w:rsidR="00F55B1D">
        <w:rPr>
          <w:shd w:val="clear" w:color="auto" w:fill="FFFFFF"/>
        </w:rPr>
        <w:t xml:space="preserve">and </w:t>
      </w:r>
      <w:r w:rsidR="00C776CB">
        <w:rPr>
          <w:shd w:val="clear" w:color="auto" w:fill="FFFFFF"/>
        </w:rPr>
        <w:t>“</w:t>
      </w:r>
      <w:r w:rsidR="00CD22B4">
        <w:rPr>
          <w:shd w:val="clear" w:color="auto" w:fill="FFFFFF"/>
        </w:rPr>
        <w:t>sweet</w:t>
      </w:r>
      <w:proofErr w:type="gramEnd"/>
      <w:r w:rsidR="00C776CB">
        <w:rPr>
          <w:shd w:val="clear" w:color="auto" w:fill="FFFFFF"/>
        </w:rPr>
        <w:t>”</w:t>
      </w:r>
      <w:r w:rsidR="00CD22B4">
        <w:rPr>
          <w:shd w:val="clear" w:color="auto" w:fill="FFFFFF"/>
        </w:rPr>
        <w:t xml:space="preserve"> (</w:t>
      </w:r>
      <w:r w:rsidR="00C776CB">
        <w:rPr>
          <w:shd w:val="clear" w:color="auto" w:fill="FFFFFF"/>
        </w:rPr>
        <w:t>“</w:t>
      </w:r>
      <w:r w:rsidR="000B7192">
        <w:rPr>
          <w:shd w:val="clear" w:color="auto" w:fill="FFFFFF"/>
        </w:rPr>
        <w:t>S</w:t>
      </w:r>
      <w:r w:rsidR="00CD22B4">
        <w:rPr>
          <w:shd w:val="clear" w:color="auto" w:fill="FFFFFF"/>
        </w:rPr>
        <w:t>outhern</w:t>
      </w:r>
      <w:r w:rsidR="00C776CB">
        <w:rPr>
          <w:shd w:val="clear" w:color="auto" w:fill="FFFFFF"/>
        </w:rPr>
        <w:t>,”</w:t>
      </w:r>
      <w:r w:rsidR="00CD22B4">
        <w:rPr>
          <w:shd w:val="clear" w:color="auto" w:fill="FFFFFF"/>
        </w:rPr>
        <w:t xml:space="preserve"> </w:t>
      </w:r>
      <w:r w:rsidR="00C776CB">
        <w:rPr>
          <w:shd w:val="clear" w:color="auto" w:fill="FFFFFF"/>
        </w:rPr>
        <w:t>“</w:t>
      </w:r>
      <w:r w:rsidR="00CD22B4">
        <w:rPr>
          <w:shd w:val="clear" w:color="auto" w:fill="FFFFFF"/>
        </w:rPr>
        <w:t>outgoing</w:t>
      </w:r>
      <w:r w:rsidR="00C776CB">
        <w:rPr>
          <w:shd w:val="clear" w:color="auto" w:fill="FFFFFF"/>
        </w:rPr>
        <w:t>,”</w:t>
      </w:r>
      <w:r w:rsidR="00CD22B4">
        <w:rPr>
          <w:shd w:val="clear" w:color="auto" w:fill="FFFFFF"/>
        </w:rPr>
        <w:t xml:space="preserve"> </w:t>
      </w:r>
      <w:r w:rsidR="00F55B1D">
        <w:rPr>
          <w:shd w:val="clear" w:color="auto" w:fill="FFFFFF"/>
        </w:rPr>
        <w:t xml:space="preserve">and </w:t>
      </w:r>
      <w:r w:rsidR="00C776CB">
        <w:rPr>
          <w:shd w:val="clear" w:color="auto" w:fill="FFFFFF"/>
        </w:rPr>
        <w:t>“</w:t>
      </w:r>
      <w:r w:rsidR="00CD22B4">
        <w:rPr>
          <w:shd w:val="clear" w:color="auto" w:fill="FFFFFF"/>
        </w:rPr>
        <w:t>arrogant</w:t>
      </w:r>
      <w:r w:rsidR="00C776CB">
        <w:rPr>
          <w:shd w:val="clear" w:color="auto" w:fill="FFFFFF"/>
        </w:rPr>
        <w:t>”</w:t>
      </w:r>
      <w:r w:rsidR="00CD22B4">
        <w:rPr>
          <w:shd w:val="clear" w:color="auto" w:fill="FFFFFF"/>
        </w:rPr>
        <w:t>).</w:t>
      </w:r>
    </w:p>
    <w:p w:rsidR="00ED1C56" w:rsidRPr="00492476" w:rsidRDefault="00785C45" w:rsidP="00492476">
      <w:pPr>
        <w:spacing w:line="480" w:lineRule="auto"/>
        <w:ind w:left="0"/>
        <w:contextualSpacing/>
        <w:rPr>
          <w:rFonts w:eastAsia="Times New Roman"/>
          <w:color w:val="000000"/>
        </w:rPr>
      </w:pPr>
      <w:r>
        <w:rPr>
          <w:shd w:val="clear" w:color="auto" w:fill="FFFFFF"/>
        </w:rPr>
        <w:tab/>
        <w:t>Next</w:t>
      </w:r>
      <w:r w:rsidR="00F55B1D">
        <w:rPr>
          <w:shd w:val="clear" w:color="auto" w:fill="FFFFFF"/>
        </w:rPr>
        <w:t>,</w:t>
      </w:r>
      <w:r>
        <w:rPr>
          <w:shd w:val="clear" w:color="auto" w:fill="FFFFFF"/>
        </w:rPr>
        <w:t xml:space="preserve"> we assessed our proposed </w:t>
      </w:r>
      <w:r w:rsidR="000B7192">
        <w:rPr>
          <w:shd w:val="clear" w:color="auto" w:fill="FFFFFF"/>
        </w:rPr>
        <w:t>causal mechanism</w:t>
      </w:r>
      <w:r w:rsidR="006B7EEB">
        <w:rPr>
          <w:shd w:val="clear" w:color="auto" w:fill="FFFFFF"/>
        </w:rPr>
        <w:t>, difficulty dissociating from the brand</w:t>
      </w:r>
      <w:r>
        <w:rPr>
          <w:shd w:val="clear" w:color="auto" w:fill="FFFFFF"/>
        </w:rPr>
        <w:t>. In particular, we asked those in the association (dissociation) condition to “</w:t>
      </w:r>
      <w:r w:rsidRPr="00785C45">
        <w:rPr>
          <w:shd w:val="clear" w:color="auto" w:fill="FFFFFF"/>
        </w:rPr>
        <w:t xml:space="preserve">Please indicate how difficult it was for you to come up with </w:t>
      </w:r>
      <w:r w:rsidR="009D32BF">
        <w:rPr>
          <w:shd w:val="clear" w:color="auto" w:fill="FFFFFF"/>
        </w:rPr>
        <w:t>three</w:t>
      </w:r>
      <w:r w:rsidRPr="00785C45">
        <w:rPr>
          <w:shd w:val="clear" w:color="auto" w:fill="FFFFFF"/>
        </w:rPr>
        <w:t xml:space="preserve"> ways you </w:t>
      </w:r>
      <w:r>
        <w:rPr>
          <w:shd w:val="clear" w:color="auto" w:fill="FFFFFF"/>
        </w:rPr>
        <w:t>(</w:t>
      </w:r>
      <w:r w:rsidRPr="00785C45">
        <w:rPr>
          <w:shd w:val="clear" w:color="auto" w:fill="FFFFFF"/>
        </w:rPr>
        <w:t>do not</w:t>
      </w:r>
      <w:r>
        <w:rPr>
          <w:shd w:val="clear" w:color="auto" w:fill="FFFFFF"/>
        </w:rPr>
        <w:t>)</w:t>
      </w:r>
      <w:r w:rsidRPr="00785C45">
        <w:rPr>
          <w:shd w:val="clear" w:color="auto" w:fill="FFFFFF"/>
        </w:rPr>
        <w:t xml:space="preserve"> identify with Coca</w:t>
      </w:r>
      <w:r w:rsidR="00382DEF" w:rsidRPr="00390235">
        <w:t>–</w:t>
      </w:r>
      <w:r w:rsidRPr="00785C45">
        <w:rPr>
          <w:shd w:val="clear" w:color="auto" w:fill="FFFFFF"/>
        </w:rPr>
        <w:t>Cola</w:t>
      </w:r>
      <w:r>
        <w:rPr>
          <w:shd w:val="clear" w:color="auto" w:fill="FFFFFF"/>
        </w:rPr>
        <w:t xml:space="preserve">,” on a </w:t>
      </w:r>
      <w:r w:rsidR="00F55B1D">
        <w:rPr>
          <w:shd w:val="clear" w:color="auto" w:fill="FFFFFF"/>
        </w:rPr>
        <w:t>seven</w:t>
      </w:r>
      <w:r w:rsidR="00F3393C">
        <w:t>–</w:t>
      </w:r>
      <w:r>
        <w:rPr>
          <w:shd w:val="clear" w:color="auto" w:fill="FFFFFF"/>
        </w:rPr>
        <w:t>point scale from “</w:t>
      </w:r>
      <w:r w:rsidR="00F55B1D">
        <w:rPr>
          <w:shd w:val="clear" w:color="auto" w:fill="FFFFFF"/>
        </w:rPr>
        <w:t>v</w:t>
      </w:r>
      <w:r>
        <w:rPr>
          <w:shd w:val="clear" w:color="auto" w:fill="FFFFFF"/>
        </w:rPr>
        <w:t xml:space="preserve">ery </w:t>
      </w:r>
      <w:r w:rsidR="00F55B1D">
        <w:rPr>
          <w:shd w:val="clear" w:color="auto" w:fill="FFFFFF"/>
        </w:rPr>
        <w:t>e</w:t>
      </w:r>
      <w:r w:rsidR="00EA08D1">
        <w:rPr>
          <w:shd w:val="clear" w:color="auto" w:fill="FFFFFF"/>
        </w:rPr>
        <w:t>asy</w:t>
      </w:r>
      <w:r>
        <w:rPr>
          <w:shd w:val="clear" w:color="auto" w:fill="FFFFFF"/>
        </w:rPr>
        <w:t>” to “</w:t>
      </w:r>
      <w:r w:rsidR="00F55B1D">
        <w:rPr>
          <w:shd w:val="clear" w:color="auto" w:fill="FFFFFF"/>
        </w:rPr>
        <w:t>v</w:t>
      </w:r>
      <w:r>
        <w:rPr>
          <w:shd w:val="clear" w:color="auto" w:fill="FFFFFF"/>
        </w:rPr>
        <w:t xml:space="preserve">ery </w:t>
      </w:r>
      <w:r w:rsidR="00F55B1D">
        <w:rPr>
          <w:shd w:val="clear" w:color="auto" w:fill="FFFFFF"/>
        </w:rPr>
        <w:t>d</w:t>
      </w:r>
      <w:r w:rsidR="00EA08D1">
        <w:rPr>
          <w:shd w:val="clear" w:color="auto" w:fill="FFFFFF"/>
        </w:rPr>
        <w:t>ifficult</w:t>
      </w:r>
      <w:r>
        <w:rPr>
          <w:shd w:val="clear" w:color="auto" w:fill="FFFFFF"/>
        </w:rPr>
        <w:t>.”</w:t>
      </w:r>
      <w:r w:rsidR="00ED1C56">
        <w:rPr>
          <w:shd w:val="clear" w:color="auto" w:fill="FFFFFF"/>
        </w:rPr>
        <w:t xml:space="preserve"> Finally, participants responded to our dependent variable questions. </w:t>
      </w:r>
      <w:r w:rsidR="00492476">
        <w:rPr>
          <w:shd w:val="clear" w:color="auto" w:fill="FFFFFF"/>
        </w:rPr>
        <w:t>T</w:t>
      </w:r>
      <w:r w:rsidR="00ED1C56">
        <w:rPr>
          <w:shd w:val="clear" w:color="auto" w:fill="FFFFFF"/>
        </w:rPr>
        <w:t xml:space="preserve">hey rated their </w:t>
      </w:r>
      <w:r w:rsidR="00FF1F04">
        <w:rPr>
          <w:shd w:val="clear" w:color="auto" w:fill="FFFFFF"/>
        </w:rPr>
        <w:t>interest in eating</w:t>
      </w:r>
      <w:r w:rsidR="00ED1C56">
        <w:rPr>
          <w:shd w:val="clear" w:color="auto" w:fill="FFFFFF"/>
        </w:rPr>
        <w:t xml:space="preserve"> </w:t>
      </w:r>
      <w:r w:rsidR="000B7192">
        <w:rPr>
          <w:shd w:val="clear" w:color="auto" w:fill="FFFFFF"/>
        </w:rPr>
        <w:t>the same</w:t>
      </w:r>
      <w:r w:rsidR="009D32BF">
        <w:rPr>
          <w:shd w:val="clear" w:color="auto" w:fill="FFFFFF"/>
        </w:rPr>
        <w:t xml:space="preserve"> selection of foods </w:t>
      </w:r>
      <w:r w:rsidR="00492476">
        <w:rPr>
          <w:shd w:val="clear" w:color="auto" w:fill="FFFFFF"/>
        </w:rPr>
        <w:t xml:space="preserve">as in </w:t>
      </w:r>
      <w:r w:rsidR="0079138F">
        <w:rPr>
          <w:shd w:val="clear" w:color="auto" w:fill="FFFFFF"/>
        </w:rPr>
        <w:t>s</w:t>
      </w:r>
      <w:r w:rsidR="00492476">
        <w:rPr>
          <w:shd w:val="clear" w:color="auto" w:fill="FFFFFF"/>
        </w:rPr>
        <w:t xml:space="preserve">tudy 2 </w:t>
      </w:r>
      <w:r w:rsidR="000B7192">
        <w:rPr>
          <w:shd w:val="clear" w:color="auto" w:fill="FFFFFF"/>
        </w:rPr>
        <w:t>(with the substitution of Coca</w:t>
      </w:r>
      <w:r w:rsidR="00F3393C">
        <w:t>–</w:t>
      </w:r>
      <w:r w:rsidR="000B7192">
        <w:rPr>
          <w:shd w:val="clear" w:color="auto" w:fill="FFFFFF"/>
        </w:rPr>
        <w:t>Cola for Reese</w:t>
      </w:r>
      <w:r w:rsidR="00362932">
        <w:rPr>
          <w:shd w:val="clear" w:color="auto" w:fill="FFFFFF"/>
        </w:rPr>
        <w:t>’</w:t>
      </w:r>
      <w:r w:rsidR="000B7192">
        <w:rPr>
          <w:shd w:val="clear" w:color="auto" w:fill="FFFFFF"/>
        </w:rPr>
        <w:t>s)</w:t>
      </w:r>
      <w:r w:rsidR="00ED1C56">
        <w:rPr>
          <w:shd w:val="clear" w:color="auto" w:fill="FFFFFF"/>
        </w:rPr>
        <w:t xml:space="preserve">, with our focus being their interest in the five vegetables. </w:t>
      </w:r>
    </w:p>
    <w:p w:rsidR="00F55B1D" w:rsidRDefault="00BC4A19" w:rsidP="00492476">
      <w:pPr>
        <w:spacing w:line="480" w:lineRule="auto"/>
        <w:ind w:left="0"/>
        <w:contextualSpacing/>
        <w:rPr>
          <w:b/>
        </w:rPr>
      </w:pPr>
      <w:r w:rsidRPr="00BC4A19">
        <w:rPr>
          <w:i/>
        </w:rPr>
        <w:t>Results and discussion</w:t>
      </w:r>
      <w:r w:rsidR="00492476">
        <w:rPr>
          <w:b/>
        </w:rPr>
        <w:t xml:space="preserve"> </w:t>
      </w:r>
    </w:p>
    <w:p w:rsidR="00317ED3" w:rsidRDefault="00317ED3" w:rsidP="004A03C7">
      <w:pPr>
        <w:spacing w:line="480" w:lineRule="auto"/>
        <w:ind w:left="0" w:firstLine="720"/>
        <w:contextualSpacing/>
      </w:pPr>
      <w:r>
        <w:t>The degree with which participants identified with Coca</w:t>
      </w:r>
      <w:r w:rsidR="00362932">
        <w:t>–</w:t>
      </w:r>
      <w:r>
        <w:t>Cola on the IOS scale (</w:t>
      </w:r>
      <w:r w:rsidRPr="00A971D0">
        <w:rPr>
          <w:i/>
        </w:rPr>
        <w:t>M</w:t>
      </w:r>
      <w:r>
        <w:t xml:space="preserve"> = 2.</w:t>
      </w:r>
      <w:r w:rsidR="00AC4DD0">
        <w:t>72</w:t>
      </w:r>
      <w:r>
        <w:t xml:space="preserve">, </w:t>
      </w:r>
      <w:r w:rsidRPr="00A971D0">
        <w:rPr>
          <w:i/>
        </w:rPr>
        <w:t>SD</w:t>
      </w:r>
      <w:r>
        <w:t xml:space="preserve"> = 1.</w:t>
      </w:r>
      <w:r w:rsidR="00AC4DD0">
        <w:t>89</w:t>
      </w:r>
      <w:r>
        <w:t xml:space="preserve">) ranged from a low of 1 (the lowest point on the scale) to a high of 7 (the highest </w:t>
      </w:r>
      <w:r>
        <w:lastRenderedPageBreak/>
        <w:t>point on the scale).</w:t>
      </w:r>
      <w:r w:rsidRPr="00317ED3">
        <w:t xml:space="preserve"> </w:t>
      </w:r>
      <w:r>
        <w:t xml:space="preserve">The degree </w:t>
      </w:r>
      <w:r w:rsidR="00AC4DD0">
        <w:t xml:space="preserve">to which </w:t>
      </w:r>
      <w:r>
        <w:t>participants found the dissociation/association task difficult (</w:t>
      </w:r>
      <w:r w:rsidRPr="00A971D0">
        <w:rPr>
          <w:i/>
        </w:rPr>
        <w:t>M</w:t>
      </w:r>
      <w:r>
        <w:t xml:space="preserve"> = </w:t>
      </w:r>
      <w:r w:rsidR="00AC4DD0">
        <w:t>4.21</w:t>
      </w:r>
      <w:r>
        <w:t xml:space="preserve">, </w:t>
      </w:r>
      <w:r w:rsidRPr="00A971D0">
        <w:rPr>
          <w:i/>
        </w:rPr>
        <w:t>SD</w:t>
      </w:r>
      <w:r>
        <w:t xml:space="preserve"> = 1.</w:t>
      </w:r>
      <w:r w:rsidR="00AC4DD0">
        <w:t>94</w:t>
      </w:r>
      <w:r>
        <w:t xml:space="preserve">) </w:t>
      </w:r>
      <w:r w:rsidR="00AC4DD0">
        <w:t xml:space="preserve">also </w:t>
      </w:r>
      <w:r>
        <w:t>ranged from a low of 1 (the lowest point on the scale) to a high of 7 (the highest point on the scale).</w:t>
      </w:r>
    </w:p>
    <w:p w:rsidR="00FB639D" w:rsidRPr="008B610E" w:rsidRDefault="00D37410" w:rsidP="004A03C7">
      <w:pPr>
        <w:spacing w:line="480" w:lineRule="auto"/>
        <w:ind w:left="0" w:firstLine="720"/>
        <w:contextualSpacing/>
        <w:rPr>
          <w:i/>
        </w:rPr>
      </w:pPr>
      <w:r w:rsidRPr="00D37410">
        <w:rPr>
          <w:rFonts w:eastAsia="Times New Roman"/>
          <w:color w:val="000000"/>
        </w:rPr>
        <w:t xml:space="preserve">As in study 2, we calculated dependent variable scores for participants, which indicated their </w:t>
      </w:r>
      <w:r w:rsidR="007D44F2">
        <w:rPr>
          <w:rFonts w:eastAsia="Times New Roman"/>
          <w:color w:val="000000"/>
        </w:rPr>
        <w:t>interest in consuming</w:t>
      </w:r>
      <w:r w:rsidRPr="00D37410">
        <w:rPr>
          <w:rFonts w:eastAsia="Times New Roman"/>
          <w:color w:val="000000"/>
        </w:rPr>
        <w:t xml:space="preserve"> vegetables </w:t>
      </w:r>
      <w:r w:rsidRPr="00D37410">
        <w:t>(α = .74)</w:t>
      </w:r>
      <w:r w:rsidR="00FB639D">
        <w:t>. Overall (across both conditions), participants showed the greatest interest in consuming savory foods (</w:t>
      </w:r>
      <w:r w:rsidR="00FB639D" w:rsidRPr="00A971D0">
        <w:rPr>
          <w:i/>
        </w:rPr>
        <w:t>M</w:t>
      </w:r>
      <w:r w:rsidR="007D44F2">
        <w:rPr>
          <w:i/>
        </w:rPr>
        <w:t xml:space="preserve"> </w:t>
      </w:r>
      <w:r w:rsidR="00FB639D">
        <w:t>=</w:t>
      </w:r>
      <w:r w:rsidR="007D44F2">
        <w:t xml:space="preserve"> </w:t>
      </w:r>
      <w:r w:rsidR="00FB639D">
        <w:t xml:space="preserve">4.65, </w:t>
      </w:r>
      <w:r w:rsidR="00FB639D" w:rsidRPr="00A971D0">
        <w:rPr>
          <w:i/>
        </w:rPr>
        <w:t xml:space="preserve">SD </w:t>
      </w:r>
      <w:r w:rsidR="00FB639D">
        <w:t>= 1.35), followed by fruits (</w:t>
      </w:r>
      <w:r w:rsidR="00FB639D" w:rsidRPr="00A971D0">
        <w:rPr>
          <w:i/>
        </w:rPr>
        <w:t>M</w:t>
      </w:r>
      <w:r w:rsidR="007D44F2">
        <w:rPr>
          <w:i/>
        </w:rPr>
        <w:t xml:space="preserve"> </w:t>
      </w:r>
      <w:r w:rsidR="00FB639D">
        <w:t>=</w:t>
      </w:r>
      <w:r w:rsidR="007D44F2">
        <w:t xml:space="preserve"> </w:t>
      </w:r>
      <w:r w:rsidR="00FB639D">
        <w:t xml:space="preserve">4.49, </w:t>
      </w:r>
      <w:r w:rsidR="00FB639D" w:rsidRPr="00A971D0">
        <w:rPr>
          <w:i/>
        </w:rPr>
        <w:t>SD</w:t>
      </w:r>
      <w:r w:rsidR="007D44F2">
        <w:rPr>
          <w:i/>
        </w:rPr>
        <w:t xml:space="preserve"> </w:t>
      </w:r>
      <w:r w:rsidR="00FB639D">
        <w:t>= 1.54), vegetables (</w:t>
      </w:r>
      <w:r w:rsidR="00FB639D" w:rsidRPr="00A971D0">
        <w:rPr>
          <w:i/>
        </w:rPr>
        <w:t>M</w:t>
      </w:r>
      <w:r w:rsidR="007D44F2">
        <w:rPr>
          <w:i/>
        </w:rPr>
        <w:t xml:space="preserve"> </w:t>
      </w:r>
      <w:r w:rsidR="00FB639D">
        <w:t>=</w:t>
      </w:r>
      <w:r w:rsidR="007D44F2">
        <w:t xml:space="preserve"> </w:t>
      </w:r>
      <w:r w:rsidR="00FB639D">
        <w:t xml:space="preserve">4.33, </w:t>
      </w:r>
      <w:r w:rsidR="00FB639D" w:rsidRPr="00A971D0">
        <w:rPr>
          <w:i/>
        </w:rPr>
        <w:t>SD</w:t>
      </w:r>
      <w:r w:rsidR="007D44F2">
        <w:rPr>
          <w:i/>
        </w:rPr>
        <w:t xml:space="preserve"> </w:t>
      </w:r>
      <w:r w:rsidR="00FB639D">
        <w:t>=</w:t>
      </w:r>
      <w:r w:rsidR="007D44F2">
        <w:t xml:space="preserve"> </w:t>
      </w:r>
      <w:r w:rsidR="00FB639D">
        <w:t>1.61), and finally (possibly due to a social desirability bias) sweets (</w:t>
      </w:r>
      <w:r w:rsidR="00FB639D" w:rsidRPr="00A971D0">
        <w:rPr>
          <w:i/>
        </w:rPr>
        <w:t>M</w:t>
      </w:r>
      <w:r w:rsidR="007D44F2">
        <w:rPr>
          <w:i/>
        </w:rPr>
        <w:t xml:space="preserve"> </w:t>
      </w:r>
      <w:r w:rsidR="00FB639D">
        <w:t>=</w:t>
      </w:r>
      <w:r w:rsidR="007D44F2">
        <w:t xml:space="preserve"> </w:t>
      </w:r>
      <w:r w:rsidR="00FB639D">
        <w:t xml:space="preserve">3.84, </w:t>
      </w:r>
      <w:r w:rsidR="00FB639D" w:rsidRPr="00A971D0">
        <w:rPr>
          <w:i/>
        </w:rPr>
        <w:t>SD</w:t>
      </w:r>
      <w:r w:rsidR="007D44F2">
        <w:rPr>
          <w:i/>
        </w:rPr>
        <w:t xml:space="preserve"> </w:t>
      </w:r>
      <w:r w:rsidR="00FB639D">
        <w:t>=</w:t>
      </w:r>
      <w:r w:rsidR="007D44F2">
        <w:t xml:space="preserve"> </w:t>
      </w:r>
      <w:r w:rsidR="00FB639D">
        <w:t>1.41).</w:t>
      </w:r>
      <w:r w:rsidR="008B610E">
        <w:t xml:space="preserve"> The difference between interest in savory foods and fruit</w:t>
      </w:r>
      <w:r w:rsidR="00362932">
        <w:t>s</w:t>
      </w:r>
      <w:r w:rsidR="008B610E">
        <w:t xml:space="preserve"> was not significant (</w:t>
      </w:r>
      <w:proofErr w:type="gramStart"/>
      <w:r w:rsidR="008B610E">
        <w:rPr>
          <w:i/>
        </w:rPr>
        <w:t>t</w:t>
      </w:r>
      <w:r w:rsidR="007D44F2">
        <w:t>(</w:t>
      </w:r>
      <w:proofErr w:type="gramEnd"/>
      <w:r w:rsidR="007D44F2">
        <w:t>177)</w:t>
      </w:r>
      <w:r w:rsidR="008B610E">
        <w:t xml:space="preserve"> = 1.24, </w:t>
      </w:r>
      <w:r w:rsidR="008B610E">
        <w:rPr>
          <w:i/>
        </w:rPr>
        <w:t>p</w:t>
      </w:r>
      <w:r w:rsidR="008B610E">
        <w:t xml:space="preserve"> = .22). The difference between interest in fruits and vegetables was also not significant (</w:t>
      </w:r>
      <w:proofErr w:type="gramStart"/>
      <w:r w:rsidR="008B610E">
        <w:rPr>
          <w:i/>
        </w:rPr>
        <w:t>t</w:t>
      </w:r>
      <w:r w:rsidR="00FF056B">
        <w:t>(</w:t>
      </w:r>
      <w:proofErr w:type="gramEnd"/>
      <w:r w:rsidR="00FF056B">
        <w:t>177)</w:t>
      </w:r>
      <w:r w:rsidR="008B610E">
        <w:t xml:space="preserve"> = 1.11, </w:t>
      </w:r>
      <w:r w:rsidR="008B610E">
        <w:rPr>
          <w:i/>
        </w:rPr>
        <w:t>p</w:t>
      </w:r>
      <w:r w:rsidR="008B610E">
        <w:t xml:space="preserve"> = .27); however the difference between interest in savory foods and vegetables was significant (</w:t>
      </w:r>
      <w:r w:rsidR="008B610E">
        <w:rPr>
          <w:i/>
        </w:rPr>
        <w:t>t</w:t>
      </w:r>
      <w:r w:rsidR="00FF056B">
        <w:t>(177)</w:t>
      </w:r>
      <w:r w:rsidR="008B610E">
        <w:t xml:space="preserve"> = 2.14, </w:t>
      </w:r>
      <w:r w:rsidR="008B610E">
        <w:rPr>
          <w:i/>
        </w:rPr>
        <w:t>p</w:t>
      </w:r>
      <w:r w:rsidR="008B610E">
        <w:t xml:space="preserve"> = .03). Finally, the difference between interest in vegetables and sweets was significant (</w:t>
      </w:r>
      <w:proofErr w:type="gramStart"/>
      <w:r w:rsidR="008B610E">
        <w:rPr>
          <w:i/>
        </w:rPr>
        <w:t>t</w:t>
      </w:r>
      <w:r w:rsidR="00FF056B">
        <w:t>(</w:t>
      </w:r>
      <w:proofErr w:type="gramEnd"/>
      <w:r w:rsidR="00FF056B">
        <w:t>177)</w:t>
      </w:r>
      <w:r w:rsidR="008B610E">
        <w:t xml:space="preserve"> = 2.77, </w:t>
      </w:r>
      <w:r w:rsidR="008B610E">
        <w:rPr>
          <w:i/>
        </w:rPr>
        <w:t>p</w:t>
      </w:r>
      <w:r w:rsidR="008B610E">
        <w:t xml:space="preserve"> &lt;.01). These results are consistent with those in study 2, except for the order in which savory and fruits were preferred (fruits first and savory second in study </w:t>
      </w:r>
      <w:r w:rsidR="005F239A">
        <w:t>2</w:t>
      </w:r>
      <w:r w:rsidR="008B610E">
        <w:t>, and savory first and fruit</w:t>
      </w:r>
      <w:r w:rsidR="00B01044">
        <w:t>s</w:t>
      </w:r>
      <w:r w:rsidR="008B610E">
        <w:t xml:space="preserve"> second in study </w:t>
      </w:r>
      <w:r w:rsidR="005F239A">
        <w:t>3</w:t>
      </w:r>
      <w:r w:rsidR="008B610E">
        <w:t xml:space="preserve">). </w:t>
      </w:r>
    </w:p>
    <w:p w:rsidR="001A0FAC" w:rsidRDefault="0003160E" w:rsidP="001A0FAC">
      <w:pPr>
        <w:spacing w:line="480" w:lineRule="auto"/>
        <w:ind w:left="0" w:firstLine="720"/>
        <w:contextualSpacing/>
      </w:pPr>
      <w:r>
        <w:rPr>
          <w:rFonts w:eastAsia="Times New Roman"/>
          <w:color w:val="000000"/>
        </w:rPr>
        <w:t xml:space="preserve">According to our previous theorizing, </w:t>
      </w:r>
      <w:r w:rsidR="004A03C7">
        <w:rPr>
          <w:rFonts w:eastAsia="Times New Roman"/>
          <w:color w:val="000000"/>
        </w:rPr>
        <w:t xml:space="preserve">those who strongly </w:t>
      </w:r>
      <w:r w:rsidR="001A0FAC">
        <w:rPr>
          <w:rFonts w:eastAsia="Times New Roman"/>
          <w:color w:val="000000"/>
        </w:rPr>
        <w:t xml:space="preserve">(vs. weakly) </w:t>
      </w:r>
      <w:r w:rsidR="004A03C7">
        <w:rPr>
          <w:rFonts w:eastAsia="Times New Roman"/>
          <w:color w:val="000000"/>
        </w:rPr>
        <w:t>identify with the focal brand should find the dissociation task to be more difficult</w:t>
      </w:r>
      <w:r w:rsidR="00123BA6">
        <w:rPr>
          <w:rFonts w:eastAsia="Times New Roman"/>
          <w:color w:val="000000"/>
        </w:rPr>
        <w:t xml:space="preserve">, </w:t>
      </w:r>
      <w:r w:rsidR="004A03C7">
        <w:rPr>
          <w:rFonts w:eastAsia="Times New Roman"/>
          <w:color w:val="000000"/>
        </w:rPr>
        <w:t>thus</w:t>
      </w:r>
      <w:r w:rsidR="00123BA6">
        <w:rPr>
          <w:rFonts w:eastAsia="Times New Roman"/>
          <w:color w:val="000000"/>
        </w:rPr>
        <w:t xml:space="preserve"> resulting in depletion of self</w:t>
      </w:r>
      <w:r w:rsidR="00362932">
        <w:t>–</w:t>
      </w:r>
      <w:r w:rsidR="00123BA6">
        <w:rPr>
          <w:rFonts w:eastAsia="Times New Roman"/>
          <w:color w:val="000000"/>
        </w:rPr>
        <w:t>regulatory resources and</w:t>
      </w:r>
      <w:r w:rsidR="004A03C7">
        <w:rPr>
          <w:rFonts w:eastAsia="Times New Roman"/>
          <w:color w:val="000000"/>
        </w:rPr>
        <w:t xml:space="preserve"> </w:t>
      </w:r>
      <w:r w:rsidR="005F239A">
        <w:rPr>
          <w:rFonts w:eastAsia="Times New Roman"/>
          <w:color w:val="000000"/>
        </w:rPr>
        <w:t>decreas</w:t>
      </w:r>
      <w:r w:rsidR="00932023">
        <w:rPr>
          <w:rFonts w:eastAsia="Times New Roman"/>
          <w:color w:val="000000"/>
        </w:rPr>
        <w:t>ed</w:t>
      </w:r>
      <w:r w:rsidR="005F239A">
        <w:rPr>
          <w:rFonts w:eastAsia="Times New Roman"/>
          <w:color w:val="000000"/>
        </w:rPr>
        <w:t xml:space="preserve"> </w:t>
      </w:r>
      <w:r w:rsidR="002338B2">
        <w:rPr>
          <w:rFonts w:eastAsia="Times New Roman"/>
          <w:color w:val="000000"/>
        </w:rPr>
        <w:t>interest in</w:t>
      </w:r>
      <w:r w:rsidR="004A03C7">
        <w:rPr>
          <w:rFonts w:eastAsia="Times New Roman"/>
          <w:color w:val="000000"/>
        </w:rPr>
        <w:t xml:space="preserve"> consuming vegetables </w:t>
      </w:r>
      <w:r w:rsidR="00123BA6">
        <w:rPr>
          <w:rFonts w:eastAsia="Times New Roman"/>
          <w:color w:val="000000"/>
        </w:rPr>
        <w:t>(</w:t>
      </w:r>
      <w:r w:rsidR="004A03C7">
        <w:rPr>
          <w:rFonts w:eastAsia="Times New Roman"/>
          <w:color w:val="000000"/>
        </w:rPr>
        <w:t>but not their preference for other foods</w:t>
      </w:r>
      <w:r w:rsidR="00123BA6">
        <w:rPr>
          <w:rFonts w:eastAsia="Times New Roman"/>
          <w:color w:val="000000"/>
        </w:rPr>
        <w:t>)</w:t>
      </w:r>
      <w:r w:rsidR="004A03C7">
        <w:rPr>
          <w:rFonts w:eastAsia="Times New Roman"/>
          <w:color w:val="000000"/>
        </w:rPr>
        <w:t xml:space="preserve">. </w:t>
      </w:r>
      <w:r w:rsidR="007D44F2">
        <w:rPr>
          <w:rFonts w:eastAsia="Times New Roman"/>
          <w:color w:val="000000"/>
        </w:rPr>
        <w:t>We</w:t>
      </w:r>
      <w:r w:rsidR="004A03C7">
        <w:rPr>
          <w:rFonts w:eastAsia="Times New Roman"/>
          <w:color w:val="000000"/>
        </w:rPr>
        <w:t xml:space="preserve"> empirically test</w:t>
      </w:r>
      <w:r w:rsidR="007D44F2">
        <w:rPr>
          <w:rFonts w:eastAsia="Times New Roman"/>
          <w:color w:val="000000"/>
        </w:rPr>
        <w:t>ed</w:t>
      </w:r>
      <w:r w:rsidR="004A03C7">
        <w:rPr>
          <w:rFonts w:eastAsia="Times New Roman"/>
          <w:color w:val="000000"/>
        </w:rPr>
        <w:t xml:space="preserve"> this </w:t>
      </w:r>
      <w:r w:rsidR="007D44F2">
        <w:rPr>
          <w:rFonts w:eastAsia="Times New Roman"/>
          <w:color w:val="000000"/>
        </w:rPr>
        <w:t xml:space="preserve">proposed </w:t>
      </w:r>
      <w:r w:rsidR="004A03C7">
        <w:rPr>
          <w:rFonts w:eastAsia="Times New Roman"/>
          <w:color w:val="000000"/>
        </w:rPr>
        <w:t xml:space="preserve">moderated mediation </w:t>
      </w:r>
      <w:r w:rsidR="007D44F2">
        <w:rPr>
          <w:rFonts w:eastAsia="Times New Roman"/>
          <w:color w:val="000000"/>
        </w:rPr>
        <w:t xml:space="preserve">using </w:t>
      </w:r>
      <w:r w:rsidR="00861699">
        <w:rPr>
          <w:rFonts w:eastAsia="Times New Roman"/>
          <w:color w:val="000000"/>
        </w:rPr>
        <w:t xml:space="preserve">Hayes’s (2013) PROCESS model 8 </w:t>
      </w:r>
      <w:r w:rsidR="007D44F2">
        <w:rPr>
          <w:rFonts w:eastAsia="Times New Roman"/>
          <w:color w:val="000000"/>
        </w:rPr>
        <w:t>(</w:t>
      </w:r>
      <w:r w:rsidR="004A03C7">
        <w:rPr>
          <w:rFonts w:eastAsia="Times New Roman"/>
          <w:color w:val="000000"/>
        </w:rPr>
        <w:t xml:space="preserve">with 95% confidence and </w:t>
      </w:r>
      <w:r w:rsidR="00E532A8">
        <w:rPr>
          <w:rFonts w:eastAsia="Times New Roman"/>
          <w:color w:val="000000"/>
        </w:rPr>
        <w:t>1</w:t>
      </w:r>
      <w:r w:rsidR="004A03C7">
        <w:rPr>
          <w:rFonts w:eastAsia="Times New Roman"/>
          <w:color w:val="000000"/>
        </w:rPr>
        <w:t xml:space="preserve">,000 bootstraps). In this model, dissociation/association condition served as the independent variable, </w:t>
      </w:r>
      <w:r w:rsidR="007D44F2">
        <w:rPr>
          <w:rFonts w:eastAsia="Times New Roman"/>
          <w:color w:val="000000"/>
        </w:rPr>
        <w:t xml:space="preserve">level of identification with the brand </w:t>
      </w:r>
      <w:r w:rsidR="0031341B">
        <w:rPr>
          <w:rFonts w:eastAsia="Times New Roman"/>
          <w:color w:val="000000"/>
        </w:rPr>
        <w:t xml:space="preserve">(IOS) </w:t>
      </w:r>
      <w:r w:rsidR="004A03C7">
        <w:rPr>
          <w:rFonts w:eastAsia="Times New Roman"/>
          <w:color w:val="000000"/>
        </w:rPr>
        <w:t xml:space="preserve">served as the moderator, dissociation/association task difficulty served as the proposed mediator, </w:t>
      </w:r>
      <w:r w:rsidR="00D37410" w:rsidRPr="00D37410">
        <w:rPr>
          <w:rFonts w:eastAsia="Times New Roman"/>
          <w:color w:val="000000"/>
        </w:rPr>
        <w:t xml:space="preserve">and </w:t>
      </w:r>
      <w:r w:rsidR="007D44F2">
        <w:t xml:space="preserve">interest in consuming </w:t>
      </w:r>
      <w:r w:rsidR="00D37410" w:rsidRPr="00D37410">
        <w:rPr>
          <w:rFonts w:eastAsia="Times New Roman"/>
          <w:color w:val="000000"/>
        </w:rPr>
        <w:t>vegetables was the dependent variable.</w:t>
      </w:r>
      <w:r w:rsidR="00894762">
        <w:rPr>
          <w:rFonts w:eastAsia="Times New Roman"/>
          <w:color w:val="000000"/>
        </w:rPr>
        <w:t xml:space="preserve"> </w:t>
      </w:r>
      <w:r w:rsidR="001A0FAC">
        <w:t xml:space="preserve">Overall, </w:t>
      </w:r>
      <w:r w:rsidR="001A0FAC">
        <w:lastRenderedPageBreak/>
        <w:t>the indirect effect of the highest order interaction was significant</w:t>
      </w:r>
      <w:r w:rsidR="00475CAE">
        <w:t>,</w:t>
      </w:r>
      <w:r w:rsidR="001A0FAC">
        <w:t xml:space="preserve"> </w:t>
      </w:r>
      <w:r w:rsidR="00475CAE">
        <w:t xml:space="preserve">with the confidence interval excluding zero </w:t>
      </w:r>
      <w:r w:rsidR="001A0FAC">
        <w:t>(</w:t>
      </w:r>
      <w:r w:rsidR="001A0FAC">
        <w:rPr>
          <w:rFonts w:eastAsia="Times New Roman"/>
          <w:i/>
          <w:color w:val="000000"/>
        </w:rPr>
        <w:t xml:space="preserve">β = </w:t>
      </w:r>
      <w:r w:rsidR="00475CAE">
        <w:t>–</w:t>
      </w:r>
      <w:r w:rsidR="001A0FAC" w:rsidRPr="00324901">
        <w:rPr>
          <w:rFonts w:eastAsia="Times New Roman"/>
          <w:color w:val="000000"/>
        </w:rPr>
        <w:t>.</w:t>
      </w:r>
      <w:r w:rsidR="001A0FAC">
        <w:rPr>
          <w:rFonts w:eastAsia="Times New Roman"/>
          <w:color w:val="000000"/>
        </w:rPr>
        <w:t>10;</w:t>
      </w:r>
      <w:r w:rsidR="001A0FAC">
        <w:rPr>
          <w:rFonts w:eastAsia="Times New Roman"/>
          <w:i/>
          <w:color w:val="000000"/>
        </w:rPr>
        <w:t xml:space="preserve"> </w:t>
      </w:r>
      <w:r w:rsidR="001A0FAC">
        <w:rPr>
          <w:rFonts w:eastAsia="Times New Roman"/>
          <w:color w:val="000000"/>
        </w:rPr>
        <w:t xml:space="preserve">CI = </w:t>
      </w:r>
      <w:r w:rsidR="00475CAE">
        <w:t>–</w:t>
      </w:r>
      <w:r w:rsidR="001A0FAC">
        <w:rPr>
          <w:rFonts w:eastAsia="Times New Roman"/>
          <w:color w:val="000000"/>
        </w:rPr>
        <w:t xml:space="preserve">.21, </w:t>
      </w:r>
      <w:r w:rsidR="00475CAE">
        <w:t>–</w:t>
      </w:r>
      <w:r w:rsidR="001A0FAC">
        <w:rPr>
          <w:rFonts w:eastAsia="Times New Roman"/>
          <w:color w:val="000000"/>
        </w:rPr>
        <w:t>.02</w:t>
      </w:r>
      <w:r w:rsidR="001A0FAC">
        <w:t>), thus supporting moderated mediation. We elaborate on these results below. As in study 2,</w:t>
      </w:r>
      <w:r w:rsidR="005D449A">
        <w:t xml:space="preserve"> we ran this</w:t>
      </w:r>
      <w:r w:rsidR="001A0FAC">
        <w:t xml:space="preserve"> same analys</w:t>
      </w:r>
      <w:r w:rsidR="005D449A">
        <w:t>i</w:t>
      </w:r>
      <w:r w:rsidR="001A0FAC">
        <w:t>s on fruits, savory foods, and sweets (</w:t>
      </w:r>
      <w:r w:rsidR="001A0FAC" w:rsidRPr="00B63351">
        <w:t>all α &gt; .50</w:t>
      </w:r>
      <w:r w:rsidR="001A0FAC">
        <w:t>). As expected, these analyses revealed no moderated mediation, as all confidence intervals contained zero.</w:t>
      </w:r>
    </w:p>
    <w:p w:rsidR="008651EF" w:rsidRDefault="001A0FAC" w:rsidP="004A03C7">
      <w:pPr>
        <w:spacing w:line="480" w:lineRule="auto"/>
        <w:ind w:left="0" w:firstLine="720"/>
        <w:contextualSpacing/>
        <w:rPr>
          <w:rFonts w:eastAsia="Times New Roman"/>
          <w:color w:val="000000"/>
        </w:rPr>
      </w:pPr>
      <w:r>
        <w:rPr>
          <w:rFonts w:eastAsia="Times New Roman"/>
          <w:color w:val="000000"/>
        </w:rPr>
        <w:t>The moderated mediation analysis first tests</w:t>
      </w:r>
      <w:r w:rsidR="008651EF">
        <w:rPr>
          <w:rFonts w:eastAsia="Times New Roman"/>
          <w:color w:val="000000"/>
        </w:rPr>
        <w:t xml:space="preserve"> the relationship between the </w:t>
      </w:r>
      <w:r w:rsidR="00CA544A">
        <w:rPr>
          <w:rFonts w:eastAsia="Times New Roman"/>
          <w:color w:val="000000"/>
        </w:rPr>
        <w:t xml:space="preserve">interaction of the </w:t>
      </w:r>
      <w:r w:rsidR="008651EF">
        <w:rPr>
          <w:rFonts w:eastAsia="Times New Roman"/>
          <w:color w:val="000000"/>
        </w:rPr>
        <w:t>independent variable (dissociation</w:t>
      </w:r>
      <w:r w:rsidR="009B2D9C">
        <w:rPr>
          <w:rFonts w:eastAsia="Times New Roman"/>
          <w:color w:val="000000"/>
        </w:rPr>
        <w:t>/association</w:t>
      </w:r>
      <w:r w:rsidR="008651EF">
        <w:rPr>
          <w:rFonts w:eastAsia="Times New Roman"/>
          <w:color w:val="000000"/>
        </w:rPr>
        <w:t>) and the moderator (</w:t>
      </w:r>
      <w:r w:rsidR="0031341B">
        <w:rPr>
          <w:rFonts w:eastAsia="Times New Roman"/>
          <w:color w:val="000000"/>
        </w:rPr>
        <w:t>level of identification with the brand</w:t>
      </w:r>
      <w:r w:rsidR="008651EF">
        <w:rPr>
          <w:rFonts w:eastAsia="Times New Roman"/>
          <w:color w:val="000000"/>
        </w:rPr>
        <w:t>) on the proposed mediator (</w:t>
      </w:r>
      <w:r w:rsidR="009B2D9C">
        <w:rPr>
          <w:rFonts w:eastAsia="Times New Roman"/>
          <w:color w:val="000000"/>
        </w:rPr>
        <w:t xml:space="preserve">dissociation/association </w:t>
      </w:r>
      <w:r w:rsidR="008651EF">
        <w:rPr>
          <w:rFonts w:eastAsia="Times New Roman"/>
          <w:color w:val="000000"/>
        </w:rPr>
        <w:t>task difficulty). The results revealed significant main effects for both dissociation</w:t>
      </w:r>
      <w:r w:rsidR="009B2D9C">
        <w:rPr>
          <w:rFonts w:eastAsia="Times New Roman"/>
          <w:color w:val="000000"/>
        </w:rPr>
        <w:t>/association</w:t>
      </w:r>
      <w:r w:rsidR="008651EF">
        <w:rPr>
          <w:rFonts w:eastAsia="Times New Roman"/>
          <w:color w:val="000000"/>
        </w:rPr>
        <w:t xml:space="preserve"> (</w:t>
      </w:r>
      <w:r w:rsidR="008651EF">
        <w:rPr>
          <w:rFonts w:eastAsia="Times New Roman"/>
          <w:i/>
          <w:color w:val="000000"/>
        </w:rPr>
        <w:t xml:space="preserve">β = </w:t>
      </w:r>
      <w:r w:rsidR="005D449A">
        <w:t>–</w:t>
      </w:r>
      <w:r w:rsidR="008651EF">
        <w:rPr>
          <w:rFonts w:eastAsia="Times New Roman"/>
          <w:color w:val="000000"/>
        </w:rPr>
        <w:t>2.62</w:t>
      </w:r>
      <w:r w:rsidR="008651EF">
        <w:rPr>
          <w:rFonts w:eastAsia="Times New Roman"/>
          <w:i/>
          <w:color w:val="000000"/>
        </w:rPr>
        <w:t xml:space="preserve">, </w:t>
      </w:r>
      <w:proofErr w:type="gramStart"/>
      <w:r w:rsidR="008651EF">
        <w:rPr>
          <w:rFonts w:eastAsia="Times New Roman"/>
          <w:i/>
          <w:color w:val="000000"/>
        </w:rPr>
        <w:t>t</w:t>
      </w:r>
      <w:r w:rsidR="009B2D9C">
        <w:rPr>
          <w:rFonts w:eastAsia="Times New Roman"/>
          <w:color w:val="000000"/>
        </w:rPr>
        <w:t>(</w:t>
      </w:r>
      <w:proofErr w:type="gramEnd"/>
      <w:r w:rsidR="009B2D9C">
        <w:rPr>
          <w:rFonts w:eastAsia="Times New Roman"/>
          <w:color w:val="000000"/>
        </w:rPr>
        <w:t>177)</w:t>
      </w:r>
      <w:r w:rsidR="008651EF">
        <w:rPr>
          <w:rFonts w:eastAsia="Times New Roman"/>
          <w:color w:val="000000"/>
        </w:rPr>
        <w:t xml:space="preserve"> = </w:t>
      </w:r>
      <w:r w:rsidR="005D449A">
        <w:t>–</w:t>
      </w:r>
      <w:r w:rsidR="008651EF">
        <w:rPr>
          <w:rFonts w:eastAsia="Times New Roman"/>
          <w:color w:val="000000"/>
        </w:rPr>
        <w:t xml:space="preserve">5.54, CI = </w:t>
      </w:r>
      <w:r w:rsidR="005D449A">
        <w:t>–</w:t>
      </w:r>
      <w:r w:rsidR="008651EF">
        <w:rPr>
          <w:rFonts w:eastAsia="Times New Roman"/>
          <w:color w:val="000000"/>
        </w:rPr>
        <w:t xml:space="preserve">3.56, </w:t>
      </w:r>
      <w:r w:rsidR="005D449A">
        <w:t>–</w:t>
      </w:r>
      <w:r w:rsidR="008651EF">
        <w:rPr>
          <w:rFonts w:eastAsia="Times New Roman"/>
          <w:color w:val="000000"/>
        </w:rPr>
        <w:t xml:space="preserve">1.69,  </w:t>
      </w:r>
      <w:r w:rsidR="008651EF">
        <w:rPr>
          <w:rFonts w:eastAsia="Times New Roman"/>
          <w:i/>
          <w:color w:val="000000"/>
        </w:rPr>
        <w:t xml:space="preserve">p &lt; </w:t>
      </w:r>
      <w:r w:rsidR="008651EF">
        <w:rPr>
          <w:rFonts w:eastAsia="Times New Roman"/>
          <w:color w:val="000000"/>
        </w:rPr>
        <w:t xml:space="preserve">.001) and </w:t>
      </w:r>
      <w:r w:rsidR="00394BEB">
        <w:rPr>
          <w:rFonts w:eastAsia="Times New Roman"/>
          <w:color w:val="000000"/>
        </w:rPr>
        <w:t>level of identification with the brand</w:t>
      </w:r>
      <w:r w:rsidR="008651EF">
        <w:rPr>
          <w:rFonts w:eastAsia="Times New Roman"/>
          <w:color w:val="000000"/>
        </w:rPr>
        <w:t xml:space="preserve"> (</w:t>
      </w:r>
      <w:r w:rsidR="008651EF">
        <w:rPr>
          <w:rFonts w:eastAsia="Times New Roman"/>
          <w:i/>
          <w:color w:val="000000"/>
        </w:rPr>
        <w:t xml:space="preserve">β = </w:t>
      </w:r>
      <w:r w:rsidR="005D449A">
        <w:t>–</w:t>
      </w:r>
      <w:r w:rsidR="008651EF">
        <w:rPr>
          <w:rFonts w:eastAsia="Times New Roman"/>
          <w:color w:val="000000"/>
        </w:rPr>
        <w:t>.99</w:t>
      </w:r>
      <w:r w:rsidR="008651EF">
        <w:rPr>
          <w:rFonts w:eastAsia="Times New Roman"/>
          <w:i/>
          <w:color w:val="000000"/>
        </w:rPr>
        <w:t>, t</w:t>
      </w:r>
      <w:r w:rsidR="009B2D9C">
        <w:rPr>
          <w:rFonts w:eastAsia="Times New Roman"/>
          <w:color w:val="000000"/>
        </w:rPr>
        <w:t xml:space="preserve">(177) </w:t>
      </w:r>
      <w:r w:rsidR="008651EF">
        <w:rPr>
          <w:rFonts w:eastAsia="Times New Roman"/>
          <w:color w:val="000000"/>
        </w:rPr>
        <w:t xml:space="preserve"> = </w:t>
      </w:r>
      <w:r w:rsidR="005D449A">
        <w:t>–</w:t>
      </w:r>
      <w:r w:rsidR="008651EF">
        <w:rPr>
          <w:rFonts w:eastAsia="Times New Roman"/>
          <w:color w:val="000000"/>
        </w:rPr>
        <w:t xml:space="preserve">4.37, CI = </w:t>
      </w:r>
      <w:r w:rsidR="005D449A">
        <w:t>–</w:t>
      </w:r>
      <w:r w:rsidR="008651EF">
        <w:rPr>
          <w:rFonts w:eastAsia="Times New Roman"/>
          <w:color w:val="000000"/>
        </w:rPr>
        <w:t xml:space="preserve">1.44, </w:t>
      </w:r>
      <w:r w:rsidR="005D449A">
        <w:t>–</w:t>
      </w:r>
      <w:r w:rsidR="008651EF">
        <w:rPr>
          <w:rFonts w:eastAsia="Times New Roman"/>
          <w:color w:val="000000"/>
        </w:rPr>
        <w:t xml:space="preserve">.54,  </w:t>
      </w:r>
      <w:r w:rsidR="008651EF">
        <w:rPr>
          <w:rFonts w:eastAsia="Times New Roman"/>
          <w:i/>
          <w:color w:val="000000"/>
        </w:rPr>
        <w:t xml:space="preserve">p &lt; </w:t>
      </w:r>
      <w:r w:rsidR="008651EF">
        <w:rPr>
          <w:rFonts w:eastAsia="Times New Roman"/>
          <w:color w:val="000000"/>
        </w:rPr>
        <w:t>.001).  These main effects were qualified by the</w:t>
      </w:r>
      <w:r w:rsidR="00394BEB">
        <w:rPr>
          <w:rFonts w:eastAsia="Times New Roman"/>
          <w:color w:val="000000"/>
        </w:rPr>
        <w:t>ir</w:t>
      </w:r>
      <w:r w:rsidR="008651EF">
        <w:rPr>
          <w:rFonts w:eastAsia="Times New Roman"/>
          <w:color w:val="000000"/>
        </w:rPr>
        <w:t xml:space="preserve"> predicted interaction</w:t>
      </w:r>
      <w:r w:rsidR="006C4E2B">
        <w:rPr>
          <w:rFonts w:eastAsia="Times New Roman"/>
          <w:color w:val="000000"/>
        </w:rPr>
        <w:t xml:space="preserve"> </w:t>
      </w:r>
      <w:r w:rsidR="008651EF">
        <w:rPr>
          <w:rFonts w:eastAsia="Times New Roman"/>
          <w:color w:val="000000"/>
        </w:rPr>
        <w:t>(</w:t>
      </w:r>
      <w:r w:rsidR="008651EF">
        <w:rPr>
          <w:rFonts w:eastAsia="Times New Roman"/>
          <w:i/>
          <w:color w:val="000000"/>
        </w:rPr>
        <w:t xml:space="preserve">β = </w:t>
      </w:r>
      <w:r w:rsidR="008651EF">
        <w:rPr>
          <w:rFonts w:eastAsia="Times New Roman"/>
          <w:color w:val="000000"/>
        </w:rPr>
        <w:t>.73</w:t>
      </w:r>
      <w:r w:rsidR="008651EF">
        <w:rPr>
          <w:rFonts w:eastAsia="Times New Roman"/>
          <w:i/>
          <w:color w:val="000000"/>
        </w:rPr>
        <w:t xml:space="preserve">, </w:t>
      </w:r>
      <w:proofErr w:type="gramStart"/>
      <w:r w:rsidR="008651EF">
        <w:rPr>
          <w:rFonts w:eastAsia="Times New Roman"/>
          <w:i/>
          <w:color w:val="000000"/>
        </w:rPr>
        <w:t>t</w:t>
      </w:r>
      <w:r w:rsidR="009B2D9C">
        <w:rPr>
          <w:rFonts w:eastAsia="Times New Roman"/>
          <w:color w:val="000000"/>
        </w:rPr>
        <w:t>(</w:t>
      </w:r>
      <w:proofErr w:type="gramEnd"/>
      <w:r w:rsidR="009B2D9C">
        <w:rPr>
          <w:rFonts w:eastAsia="Times New Roman"/>
          <w:color w:val="000000"/>
        </w:rPr>
        <w:t xml:space="preserve">177) </w:t>
      </w:r>
      <w:r w:rsidR="008651EF">
        <w:rPr>
          <w:rFonts w:eastAsia="Times New Roman"/>
          <w:color w:val="000000"/>
        </w:rPr>
        <w:t xml:space="preserve"> = 5.08, CI = .45, 1.02,  </w:t>
      </w:r>
      <w:r w:rsidR="008651EF">
        <w:rPr>
          <w:rFonts w:eastAsia="Times New Roman"/>
          <w:i/>
          <w:color w:val="000000"/>
        </w:rPr>
        <w:t xml:space="preserve">p &lt; </w:t>
      </w:r>
      <w:r w:rsidR="008651EF">
        <w:rPr>
          <w:rFonts w:eastAsia="Times New Roman"/>
          <w:color w:val="000000"/>
        </w:rPr>
        <w:t xml:space="preserve">.001). </w:t>
      </w:r>
    </w:p>
    <w:p w:rsidR="00B6344C" w:rsidRDefault="001A0FAC" w:rsidP="00623EBA">
      <w:pPr>
        <w:tabs>
          <w:tab w:val="left" w:pos="2070"/>
        </w:tabs>
        <w:spacing w:line="480" w:lineRule="auto"/>
        <w:ind w:left="0" w:firstLine="720"/>
        <w:contextualSpacing/>
        <w:rPr>
          <w:rFonts w:eastAsia="Times New Roman"/>
          <w:color w:val="000000"/>
        </w:rPr>
      </w:pPr>
      <w:r>
        <w:rPr>
          <w:rFonts w:eastAsia="Times New Roman"/>
          <w:color w:val="000000"/>
        </w:rPr>
        <w:t>The model then tests</w:t>
      </w:r>
      <w:r w:rsidR="008651EF">
        <w:rPr>
          <w:rFonts w:eastAsia="Times New Roman"/>
          <w:color w:val="000000"/>
        </w:rPr>
        <w:t xml:space="preserve"> the </w:t>
      </w:r>
      <w:r w:rsidR="00CA544A">
        <w:rPr>
          <w:rFonts w:eastAsia="Times New Roman"/>
          <w:color w:val="000000"/>
        </w:rPr>
        <w:t xml:space="preserve">relationship between the interaction of the independent variable </w:t>
      </w:r>
      <w:r w:rsidR="00C67277">
        <w:rPr>
          <w:rFonts w:eastAsia="Times New Roman"/>
          <w:color w:val="000000"/>
        </w:rPr>
        <w:t xml:space="preserve">(dissociation/association) </w:t>
      </w:r>
      <w:r w:rsidR="00CA544A">
        <w:rPr>
          <w:rFonts w:eastAsia="Times New Roman"/>
          <w:color w:val="000000"/>
        </w:rPr>
        <w:t xml:space="preserve">and the moderator </w:t>
      </w:r>
      <w:r w:rsidR="00C67277">
        <w:rPr>
          <w:rFonts w:eastAsia="Times New Roman"/>
          <w:color w:val="000000"/>
        </w:rPr>
        <w:t xml:space="preserve">(level of identification with the brand) </w:t>
      </w:r>
      <w:r w:rsidR="00CA544A">
        <w:rPr>
          <w:rFonts w:eastAsia="Times New Roman"/>
          <w:color w:val="000000"/>
        </w:rPr>
        <w:t xml:space="preserve">on the dependent variable </w:t>
      </w:r>
      <w:r w:rsidR="00C67277">
        <w:rPr>
          <w:rFonts w:eastAsia="Times New Roman"/>
          <w:color w:val="000000"/>
        </w:rPr>
        <w:t xml:space="preserve">(interest in consuming vegetables), </w:t>
      </w:r>
      <w:r w:rsidR="00CA544A">
        <w:rPr>
          <w:rFonts w:eastAsia="Times New Roman"/>
          <w:color w:val="000000"/>
        </w:rPr>
        <w:t xml:space="preserve">as well as the relationship between the mediator </w:t>
      </w:r>
      <w:r w:rsidR="00C67277">
        <w:rPr>
          <w:rFonts w:eastAsia="Times New Roman"/>
          <w:color w:val="000000"/>
        </w:rPr>
        <w:t xml:space="preserve">(dissociation/association task difficulty) </w:t>
      </w:r>
      <w:r w:rsidR="00CA544A">
        <w:rPr>
          <w:rFonts w:eastAsia="Times New Roman"/>
          <w:color w:val="000000"/>
        </w:rPr>
        <w:t xml:space="preserve">and the dependent variable.  </w:t>
      </w:r>
      <w:r w:rsidR="00C67277">
        <w:rPr>
          <w:rFonts w:eastAsia="Times New Roman"/>
          <w:color w:val="000000"/>
        </w:rPr>
        <w:t>T</w:t>
      </w:r>
      <w:r w:rsidR="004A03C7">
        <w:rPr>
          <w:rFonts w:eastAsia="Times New Roman"/>
          <w:color w:val="000000"/>
        </w:rPr>
        <w:t xml:space="preserve">he results indicated significant </w:t>
      </w:r>
      <w:r w:rsidR="00C67277">
        <w:rPr>
          <w:rFonts w:eastAsia="Times New Roman"/>
          <w:color w:val="000000"/>
        </w:rPr>
        <w:t xml:space="preserve">negative </w:t>
      </w:r>
      <w:r w:rsidR="004A03C7">
        <w:rPr>
          <w:rFonts w:eastAsia="Times New Roman"/>
          <w:color w:val="000000"/>
        </w:rPr>
        <w:t>effect</w:t>
      </w:r>
      <w:r w:rsidR="00C67277">
        <w:rPr>
          <w:rFonts w:eastAsia="Times New Roman"/>
          <w:color w:val="000000"/>
        </w:rPr>
        <w:t>s of both</w:t>
      </w:r>
      <w:r w:rsidR="004A03C7">
        <w:rPr>
          <w:rFonts w:eastAsia="Times New Roman"/>
          <w:color w:val="000000"/>
        </w:rPr>
        <w:t xml:space="preserve"> </w:t>
      </w:r>
      <w:r w:rsidR="006C4E2B">
        <w:rPr>
          <w:rFonts w:eastAsia="Times New Roman"/>
          <w:color w:val="000000"/>
        </w:rPr>
        <w:t xml:space="preserve">level of identification with the brand </w:t>
      </w:r>
      <w:r w:rsidR="004A03C7">
        <w:rPr>
          <w:rFonts w:eastAsia="Times New Roman"/>
          <w:color w:val="000000"/>
        </w:rPr>
        <w:t>(</w:t>
      </w:r>
      <w:r w:rsidR="004A03C7">
        <w:rPr>
          <w:rFonts w:eastAsia="Times New Roman"/>
          <w:i/>
          <w:color w:val="000000"/>
        </w:rPr>
        <w:t xml:space="preserve">β = </w:t>
      </w:r>
      <w:r w:rsidR="005D449A">
        <w:t>–</w:t>
      </w:r>
      <w:r w:rsidR="00D37410" w:rsidRPr="00D37410">
        <w:rPr>
          <w:rFonts w:eastAsia="Times New Roman"/>
          <w:color w:val="000000"/>
        </w:rPr>
        <w:t>.58</w:t>
      </w:r>
      <w:r w:rsidR="004A03C7">
        <w:rPr>
          <w:rFonts w:eastAsia="Times New Roman"/>
          <w:i/>
          <w:color w:val="000000"/>
        </w:rPr>
        <w:t xml:space="preserve">, </w:t>
      </w:r>
      <w:proofErr w:type="gramStart"/>
      <w:r w:rsidR="004A03C7">
        <w:rPr>
          <w:rFonts w:eastAsia="Times New Roman"/>
          <w:i/>
          <w:color w:val="000000"/>
        </w:rPr>
        <w:t>t</w:t>
      </w:r>
      <w:r w:rsidR="00C67277">
        <w:rPr>
          <w:rFonts w:eastAsia="Times New Roman"/>
          <w:color w:val="000000"/>
        </w:rPr>
        <w:t>(</w:t>
      </w:r>
      <w:proofErr w:type="gramEnd"/>
      <w:r w:rsidR="00C67277">
        <w:rPr>
          <w:rFonts w:eastAsia="Times New Roman"/>
          <w:color w:val="000000"/>
        </w:rPr>
        <w:t xml:space="preserve">177) </w:t>
      </w:r>
      <w:r w:rsidR="004A03C7">
        <w:rPr>
          <w:rFonts w:eastAsia="Times New Roman"/>
          <w:color w:val="000000"/>
        </w:rPr>
        <w:t xml:space="preserve"> = </w:t>
      </w:r>
      <w:r w:rsidR="005D449A">
        <w:t>–</w:t>
      </w:r>
      <w:r w:rsidR="004A03C7">
        <w:rPr>
          <w:rFonts w:eastAsia="Times New Roman"/>
          <w:color w:val="000000"/>
        </w:rPr>
        <w:t xml:space="preserve">2.79, </w:t>
      </w:r>
      <w:r w:rsidR="003F7AA2">
        <w:rPr>
          <w:rFonts w:eastAsia="Times New Roman"/>
          <w:color w:val="000000"/>
        </w:rPr>
        <w:t xml:space="preserve">CI = </w:t>
      </w:r>
      <w:r w:rsidR="005D449A">
        <w:t>–</w:t>
      </w:r>
      <w:r w:rsidR="003F7AA2">
        <w:rPr>
          <w:rFonts w:eastAsia="Times New Roman"/>
          <w:color w:val="000000"/>
        </w:rPr>
        <w:t xml:space="preserve">.98, </w:t>
      </w:r>
      <w:r w:rsidR="005D449A">
        <w:t>–</w:t>
      </w:r>
      <w:r w:rsidR="003F7AA2">
        <w:rPr>
          <w:rFonts w:eastAsia="Times New Roman"/>
          <w:color w:val="000000"/>
        </w:rPr>
        <w:t xml:space="preserve">.17, </w:t>
      </w:r>
      <w:r w:rsidR="004A03C7">
        <w:rPr>
          <w:rFonts w:eastAsia="Times New Roman"/>
          <w:i/>
          <w:color w:val="000000"/>
        </w:rPr>
        <w:t xml:space="preserve">p </w:t>
      </w:r>
      <w:r w:rsidR="004A03C7">
        <w:rPr>
          <w:rFonts w:eastAsia="Times New Roman"/>
          <w:color w:val="000000"/>
        </w:rPr>
        <w:t xml:space="preserve">&lt; .001) and dissociation/association task difficulty </w:t>
      </w:r>
      <w:r w:rsidR="00C67277">
        <w:rPr>
          <w:rFonts w:eastAsia="Times New Roman"/>
          <w:color w:val="000000"/>
        </w:rPr>
        <w:t>(</w:t>
      </w:r>
      <w:r w:rsidR="00C67277">
        <w:rPr>
          <w:rFonts w:eastAsia="Times New Roman"/>
          <w:i/>
          <w:color w:val="000000"/>
        </w:rPr>
        <w:t xml:space="preserve">β = </w:t>
      </w:r>
      <w:r w:rsidR="005D449A">
        <w:t>–</w:t>
      </w:r>
      <w:r w:rsidR="00C67277" w:rsidRPr="00D37410">
        <w:rPr>
          <w:rFonts w:eastAsia="Times New Roman"/>
          <w:color w:val="000000"/>
        </w:rPr>
        <w:t>.13</w:t>
      </w:r>
      <w:r w:rsidR="00C67277">
        <w:rPr>
          <w:rFonts w:eastAsia="Times New Roman"/>
          <w:i/>
          <w:color w:val="000000"/>
        </w:rPr>
        <w:t>, t</w:t>
      </w:r>
      <w:r w:rsidR="00C67277">
        <w:rPr>
          <w:rFonts w:eastAsia="Times New Roman"/>
          <w:color w:val="000000"/>
        </w:rPr>
        <w:t xml:space="preserve">(177)  = </w:t>
      </w:r>
      <w:r w:rsidR="005D449A">
        <w:t>–</w:t>
      </w:r>
      <w:r w:rsidR="00C67277">
        <w:rPr>
          <w:rFonts w:eastAsia="Times New Roman"/>
          <w:color w:val="000000"/>
        </w:rPr>
        <w:t xml:space="preserve">2.05, CI = </w:t>
      </w:r>
      <w:r w:rsidR="005D449A">
        <w:t>–</w:t>
      </w:r>
      <w:r w:rsidR="00C67277">
        <w:rPr>
          <w:rFonts w:eastAsia="Times New Roman"/>
          <w:color w:val="000000"/>
        </w:rPr>
        <w:t xml:space="preserve">.26, </w:t>
      </w:r>
      <w:r w:rsidR="005D449A">
        <w:t>–</w:t>
      </w:r>
      <w:r w:rsidR="00C67277">
        <w:rPr>
          <w:rFonts w:eastAsia="Times New Roman"/>
          <w:color w:val="000000"/>
        </w:rPr>
        <w:t xml:space="preserve">.01,  </w:t>
      </w:r>
      <w:r w:rsidR="00C67277">
        <w:rPr>
          <w:rFonts w:eastAsia="Times New Roman"/>
          <w:i/>
          <w:color w:val="000000"/>
        </w:rPr>
        <w:t xml:space="preserve">p </w:t>
      </w:r>
      <w:r w:rsidR="00C67277">
        <w:rPr>
          <w:rFonts w:eastAsia="Times New Roman"/>
          <w:color w:val="000000"/>
        </w:rPr>
        <w:t>= .04)</w:t>
      </w:r>
      <w:r w:rsidR="006C4E2B">
        <w:rPr>
          <w:rFonts w:eastAsia="Times New Roman"/>
          <w:color w:val="000000"/>
        </w:rPr>
        <w:t xml:space="preserve"> </w:t>
      </w:r>
      <w:r w:rsidR="004A03C7">
        <w:rPr>
          <w:rFonts w:eastAsia="Times New Roman"/>
          <w:color w:val="000000"/>
        </w:rPr>
        <w:t xml:space="preserve">on </w:t>
      </w:r>
      <w:r w:rsidR="00C67277">
        <w:rPr>
          <w:rFonts w:eastAsia="Times New Roman"/>
          <w:color w:val="000000"/>
        </w:rPr>
        <w:t>interest in consuming vegetables</w:t>
      </w:r>
      <w:r w:rsidR="005912D4">
        <w:rPr>
          <w:rFonts w:eastAsia="Times New Roman"/>
          <w:color w:val="000000"/>
        </w:rPr>
        <w:t>.</w:t>
      </w:r>
      <w:r w:rsidR="00C67277">
        <w:rPr>
          <w:rFonts w:eastAsia="Times New Roman"/>
          <w:color w:val="000000"/>
        </w:rPr>
        <w:t xml:space="preserve"> </w:t>
      </w:r>
      <w:r w:rsidR="003F7AA2">
        <w:rPr>
          <w:rFonts w:eastAsia="Times New Roman"/>
          <w:color w:val="000000"/>
        </w:rPr>
        <w:t xml:space="preserve">The main effect </w:t>
      </w:r>
      <w:r w:rsidR="005C3BB3">
        <w:rPr>
          <w:rFonts w:eastAsia="Times New Roman"/>
          <w:color w:val="000000"/>
        </w:rPr>
        <w:t xml:space="preserve">of </w:t>
      </w:r>
      <w:r w:rsidR="003F7AA2" w:rsidRPr="00324901">
        <w:rPr>
          <w:rFonts w:eastAsia="Times New Roman"/>
          <w:color w:val="000000"/>
        </w:rPr>
        <w:t xml:space="preserve">dissociation/association </w:t>
      </w:r>
      <w:r w:rsidR="005C3BB3">
        <w:rPr>
          <w:rFonts w:eastAsia="Times New Roman"/>
          <w:color w:val="000000"/>
        </w:rPr>
        <w:t>on</w:t>
      </w:r>
      <w:r w:rsidR="005C3BB3" w:rsidRPr="00324901">
        <w:rPr>
          <w:rFonts w:eastAsia="Times New Roman"/>
          <w:color w:val="000000"/>
        </w:rPr>
        <w:t xml:space="preserve"> </w:t>
      </w:r>
      <w:r w:rsidR="003F7AA2" w:rsidRPr="00324901">
        <w:rPr>
          <w:rFonts w:eastAsia="Times New Roman"/>
          <w:color w:val="000000"/>
        </w:rPr>
        <w:t xml:space="preserve">interest in </w:t>
      </w:r>
      <w:r w:rsidR="00C67277">
        <w:rPr>
          <w:rFonts w:eastAsia="Times New Roman"/>
          <w:color w:val="000000"/>
        </w:rPr>
        <w:t>consuming</w:t>
      </w:r>
      <w:r w:rsidR="00C67277" w:rsidRPr="00324901">
        <w:rPr>
          <w:rFonts w:eastAsia="Times New Roman"/>
          <w:color w:val="000000"/>
        </w:rPr>
        <w:t xml:space="preserve"> </w:t>
      </w:r>
      <w:r w:rsidR="003F7AA2" w:rsidRPr="00324901">
        <w:rPr>
          <w:rFonts w:eastAsia="Times New Roman"/>
          <w:color w:val="000000"/>
        </w:rPr>
        <w:t>vegetables</w:t>
      </w:r>
      <w:r w:rsidR="003F7AA2">
        <w:rPr>
          <w:rFonts w:eastAsia="Times New Roman"/>
          <w:color w:val="000000"/>
        </w:rPr>
        <w:t xml:space="preserve"> was not </w:t>
      </w:r>
      <w:r w:rsidR="006C4E2B">
        <w:rPr>
          <w:rFonts w:eastAsia="Times New Roman"/>
          <w:color w:val="000000"/>
        </w:rPr>
        <w:t>significant</w:t>
      </w:r>
      <w:r w:rsidR="006C4E2B">
        <w:t xml:space="preserve"> </w:t>
      </w:r>
      <w:r w:rsidR="006C4E2B">
        <w:rPr>
          <w:rFonts w:eastAsia="Times New Roman"/>
          <w:color w:val="000000"/>
        </w:rPr>
        <w:t>(</w:t>
      </w:r>
      <w:r w:rsidR="006C4E2B">
        <w:rPr>
          <w:rFonts w:eastAsia="Times New Roman"/>
          <w:i/>
          <w:color w:val="000000"/>
        </w:rPr>
        <w:t xml:space="preserve">β = </w:t>
      </w:r>
      <w:r w:rsidR="005D449A">
        <w:t>–</w:t>
      </w:r>
      <w:r w:rsidR="006C4E2B" w:rsidRPr="00D37410">
        <w:rPr>
          <w:rFonts w:eastAsia="Times New Roman"/>
          <w:color w:val="000000"/>
        </w:rPr>
        <w:t>.</w:t>
      </w:r>
      <w:r w:rsidR="006C4E2B">
        <w:rPr>
          <w:rFonts w:eastAsia="Times New Roman"/>
          <w:color w:val="000000"/>
        </w:rPr>
        <w:t>67</w:t>
      </w:r>
      <w:r w:rsidR="006C4E2B">
        <w:rPr>
          <w:rFonts w:eastAsia="Times New Roman"/>
          <w:i/>
          <w:color w:val="000000"/>
        </w:rPr>
        <w:t xml:space="preserve">, </w:t>
      </w:r>
      <w:proofErr w:type="gramStart"/>
      <w:r w:rsidR="006C4E2B">
        <w:rPr>
          <w:rFonts w:eastAsia="Times New Roman"/>
          <w:i/>
          <w:color w:val="000000"/>
        </w:rPr>
        <w:t>t</w:t>
      </w:r>
      <w:r w:rsidR="006C4E2B">
        <w:rPr>
          <w:rFonts w:eastAsia="Times New Roman"/>
          <w:color w:val="000000"/>
        </w:rPr>
        <w:t>(</w:t>
      </w:r>
      <w:proofErr w:type="gramEnd"/>
      <w:r w:rsidR="006C4E2B">
        <w:rPr>
          <w:rFonts w:eastAsia="Times New Roman"/>
          <w:color w:val="000000"/>
        </w:rPr>
        <w:t xml:space="preserve">177)  = </w:t>
      </w:r>
      <w:r w:rsidR="005D449A">
        <w:t>–</w:t>
      </w:r>
      <w:r w:rsidR="006C4E2B">
        <w:rPr>
          <w:rFonts w:eastAsia="Times New Roman"/>
          <w:color w:val="000000"/>
        </w:rPr>
        <w:t xml:space="preserve">1.52, CI = </w:t>
      </w:r>
      <w:r w:rsidR="005D449A">
        <w:t>–</w:t>
      </w:r>
      <w:r w:rsidR="003F7AA2">
        <w:t xml:space="preserve">1.54, </w:t>
      </w:r>
      <w:r w:rsidR="006C4E2B">
        <w:t xml:space="preserve">.20, </w:t>
      </w:r>
      <w:r w:rsidR="006C4E2B">
        <w:rPr>
          <w:rFonts w:eastAsia="Times New Roman"/>
          <w:i/>
          <w:color w:val="000000"/>
        </w:rPr>
        <w:t xml:space="preserve">p </w:t>
      </w:r>
      <w:r w:rsidR="006C4E2B">
        <w:rPr>
          <w:rFonts w:eastAsia="Times New Roman"/>
          <w:color w:val="000000"/>
        </w:rPr>
        <w:t>= .13</w:t>
      </w:r>
      <w:r w:rsidR="003F7AA2">
        <w:t>).</w:t>
      </w:r>
      <w:r w:rsidR="004A03C7">
        <w:rPr>
          <w:rFonts w:eastAsia="Times New Roman"/>
          <w:i/>
          <w:color w:val="000000"/>
        </w:rPr>
        <w:t xml:space="preserve"> </w:t>
      </w:r>
      <w:r w:rsidR="005912D4">
        <w:rPr>
          <w:rFonts w:eastAsia="Times New Roman"/>
          <w:color w:val="000000"/>
        </w:rPr>
        <w:t>The</w:t>
      </w:r>
      <w:r w:rsidR="006C4E2B">
        <w:rPr>
          <w:rFonts w:eastAsia="Times New Roman"/>
          <w:color w:val="000000"/>
        </w:rPr>
        <w:t xml:space="preserve">se findings </w:t>
      </w:r>
      <w:r w:rsidR="005912D4">
        <w:rPr>
          <w:rFonts w:eastAsia="Times New Roman"/>
          <w:color w:val="000000"/>
        </w:rPr>
        <w:t xml:space="preserve">were qualified by </w:t>
      </w:r>
      <w:r w:rsidR="00FC37F9">
        <w:rPr>
          <w:rFonts w:eastAsia="Times New Roman"/>
          <w:color w:val="000000"/>
        </w:rPr>
        <w:t>interaction of</w:t>
      </w:r>
      <w:r w:rsidR="006C4E2B">
        <w:rPr>
          <w:rFonts w:eastAsia="Times New Roman"/>
          <w:color w:val="000000"/>
        </w:rPr>
        <w:t xml:space="preserve"> </w:t>
      </w:r>
      <w:r w:rsidR="005912D4">
        <w:rPr>
          <w:rFonts w:eastAsia="Times New Roman"/>
          <w:color w:val="000000"/>
        </w:rPr>
        <w:t xml:space="preserve">dissociation/association </w:t>
      </w:r>
      <w:r w:rsidR="006C4E2B">
        <w:rPr>
          <w:rFonts w:eastAsia="Times New Roman"/>
          <w:color w:val="000000"/>
        </w:rPr>
        <w:t>by</w:t>
      </w:r>
      <w:r w:rsidR="005912D4">
        <w:rPr>
          <w:rFonts w:eastAsia="Times New Roman"/>
          <w:color w:val="000000"/>
        </w:rPr>
        <w:t xml:space="preserve"> </w:t>
      </w:r>
      <w:r w:rsidR="006C4E2B">
        <w:rPr>
          <w:rFonts w:eastAsia="Times New Roman"/>
          <w:color w:val="000000"/>
        </w:rPr>
        <w:t>level of identification with the brand</w:t>
      </w:r>
      <w:r w:rsidR="005912D4">
        <w:rPr>
          <w:rFonts w:eastAsia="Times New Roman"/>
          <w:color w:val="000000"/>
        </w:rPr>
        <w:t xml:space="preserve"> (</w:t>
      </w:r>
      <w:r w:rsidR="005912D4">
        <w:rPr>
          <w:rFonts w:eastAsia="Times New Roman"/>
          <w:i/>
          <w:color w:val="000000"/>
        </w:rPr>
        <w:t xml:space="preserve">β = .26, </w:t>
      </w:r>
      <w:proofErr w:type="gramStart"/>
      <w:r w:rsidR="005912D4">
        <w:rPr>
          <w:rFonts w:eastAsia="Times New Roman"/>
          <w:i/>
          <w:color w:val="000000"/>
        </w:rPr>
        <w:t>t</w:t>
      </w:r>
      <w:r w:rsidR="006C4E2B">
        <w:rPr>
          <w:rFonts w:eastAsia="Times New Roman"/>
          <w:color w:val="000000"/>
        </w:rPr>
        <w:t>(</w:t>
      </w:r>
      <w:proofErr w:type="gramEnd"/>
      <w:r w:rsidR="006C4E2B">
        <w:rPr>
          <w:rFonts w:eastAsia="Times New Roman"/>
          <w:color w:val="000000"/>
        </w:rPr>
        <w:t xml:space="preserve">177) </w:t>
      </w:r>
      <w:r w:rsidR="005912D4">
        <w:rPr>
          <w:rFonts w:eastAsia="Times New Roman"/>
          <w:color w:val="000000"/>
        </w:rPr>
        <w:t xml:space="preserve">= 1.91, </w:t>
      </w:r>
      <w:r w:rsidR="008651EF">
        <w:rPr>
          <w:rFonts w:eastAsia="Times New Roman"/>
          <w:color w:val="000000"/>
        </w:rPr>
        <w:t>CI=0, .52</w:t>
      </w:r>
      <w:r w:rsidR="00394BEB">
        <w:rPr>
          <w:rFonts w:eastAsia="Times New Roman"/>
          <w:color w:val="000000"/>
        </w:rPr>
        <w:t xml:space="preserve">, </w:t>
      </w:r>
      <w:r w:rsidR="00394BEB">
        <w:rPr>
          <w:rFonts w:eastAsia="Times New Roman"/>
          <w:i/>
          <w:color w:val="000000"/>
        </w:rPr>
        <w:t xml:space="preserve">p </w:t>
      </w:r>
      <w:r w:rsidR="00394BEB">
        <w:rPr>
          <w:rFonts w:eastAsia="Times New Roman"/>
          <w:color w:val="000000"/>
        </w:rPr>
        <w:t>= .057</w:t>
      </w:r>
      <w:r w:rsidR="005912D4">
        <w:rPr>
          <w:rFonts w:eastAsia="Times New Roman"/>
          <w:color w:val="000000"/>
        </w:rPr>
        <w:t xml:space="preserve">), which </w:t>
      </w:r>
      <w:r w:rsidR="000228A4">
        <w:rPr>
          <w:rFonts w:eastAsia="Times New Roman"/>
          <w:color w:val="000000"/>
        </w:rPr>
        <w:t xml:space="preserve">is </w:t>
      </w:r>
      <w:r w:rsidR="005912D4">
        <w:rPr>
          <w:rFonts w:eastAsia="Times New Roman"/>
          <w:color w:val="000000"/>
        </w:rPr>
        <w:t xml:space="preserve">consistent with the results of study 2. </w:t>
      </w:r>
    </w:p>
    <w:p w:rsidR="006445B1" w:rsidRPr="00861699" w:rsidRDefault="00196CC1" w:rsidP="00861699">
      <w:pPr>
        <w:spacing w:line="480" w:lineRule="auto"/>
        <w:ind w:left="0" w:firstLine="720"/>
        <w:contextualSpacing/>
      </w:pPr>
      <w:r>
        <w:lastRenderedPageBreak/>
        <w:t xml:space="preserve">To further understand </w:t>
      </w:r>
      <w:r w:rsidR="008E0407">
        <w:t>the</w:t>
      </w:r>
      <w:r>
        <w:t xml:space="preserve"> effects</w:t>
      </w:r>
      <w:r w:rsidR="008E0407">
        <w:t xml:space="preserve"> reported above</w:t>
      </w:r>
      <w:r>
        <w:t xml:space="preserve">, we conducted separate mediation analyses for the dissociation and association conditions. Using Hayes’s (2013) </w:t>
      </w:r>
      <w:r w:rsidR="00861699">
        <w:t>PROCESS</w:t>
      </w:r>
      <w:r>
        <w:t xml:space="preserve"> model 4, with level of identification with the brand as the independent variable, dissociation/association task difficulty as the mediator, and interest in consuming vegetables as the dependent variable, we found support for mediation only in the dissociation condition, with the confidence interval excluding zero </w:t>
      </w:r>
      <w:r>
        <w:rPr>
          <w:rFonts w:eastAsia="Times New Roman"/>
          <w:color w:val="000000"/>
        </w:rPr>
        <w:t>(</w:t>
      </w:r>
      <w:r>
        <w:rPr>
          <w:rFonts w:eastAsia="Times New Roman"/>
          <w:i/>
          <w:color w:val="000000"/>
        </w:rPr>
        <w:t xml:space="preserve">β = </w:t>
      </w:r>
      <w:r w:rsidR="005D449A">
        <w:t>–</w:t>
      </w:r>
      <w:r w:rsidRPr="00324901">
        <w:rPr>
          <w:rFonts w:eastAsia="Times New Roman"/>
          <w:color w:val="000000"/>
        </w:rPr>
        <w:t>.</w:t>
      </w:r>
      <w:r>
        <w:rPr>
          <w:rFonts w:eastAsia="Times New Roman"/>
          <w:color w:val="000000"/>
        </w:rPr>
        <w:t>11;</w:t>
      </w:r>
      <w:r>
        <w:rPr>
          <w:rFonts w:eastAsia="Times New Roman"/>
          <w:i/>
          <w:color w:val="000000"/>
        </w:rPr>
        <w:t xml:space="preserve"> </w:t>
      </w:r>
      <w:r>
        <w:rPr>
          <w:rFonts w:eastAsia="Times New Roman"/>
          <w:color w:val="000000"/>
        </w:rPr>
        <w:t xml:space="preserve">CI = </w:t>
      </w:r>
      <w:r w:rsidR="005D449A">
        <w:t>–</w:t>
      </w:r>
      <w:r>
        <w:rPr>
          <w:rFonts w:eastAsia="Times New Roman"/>
          <w:color w:val="000000"/>
        </w:rPr>
        <w:t>.2</w:t>
      </w:r>
      <w:r w:rsidR="002338B2">
        <w:rPr>
          <w:rFonts w:eastAsia="Times New Roman"/>
          <w:color w:val="000000"/>
        </w:rPr>
        <w:t>2</w:t>
      </w:r>
      <w:r>
        <w:rPr>
          <w:rFonts w:eastAsia="Times New Roman"/>
          <w:color w:val="000000"/>
        </w:rPr>
        <w:t xml:space="preserve">, </w:t>
      </w:r>
      <w:r w:rsidR="005D449A">
        <w:t>–</w:t>
      </w:r>
      <w:r>
        <w:rPr>
          <w:rFonts w:eastAsia="Times New Roman"/>
          <w:color w:val="000000"/>
        </w:rPr>
        <w:t>.0</w:t>
      </w:r>
      <w:r w:rsidR="002338B2">
        <w:rPr>
          <w:rFonts w:eastAsia="Times New Roman"/>
          <w:color w:val="000000"/>
        </w:rPr>
        <w:t>4</w:t>
      </w:r>
      <w:r>
        <w:rPr>
          <w:rFonts w:eastAsia="Times New Roman"/>
          <w:color w:val="000000"/>
        </w:rPr>
        <w:t>)</w:t>
      </w:r>
      <w:r w:rsidR="002338B2">
        <w:rPr>
          <w:rFonts w:eastAsia="Times New Roman"/>
          <w:color w:val="000000"/>
        </w:rPr>
        <w:t xml:space="preserve">. </w:t>
      </w:r>
      <w:r w:rsidR="007E7FC9">
        <w:rPr>
          <w:rFonts w:eastAsia="Times New Roman"/>
          <w:color w:val="000000"/>
        </w:rPr>
        <w:t>That is</w:t>
      </w:r>
      <w:r w:rsidR="00010D71">
        <w:rPr>
          <w:rFonts w:eastAsia="Times New Roman"/>
          <w:color w:val="000000"/>
        </w:rPr>
        <w:t xml:space="preserve">, among </w:t>
      </w:r>
      <w:r w:rsidR="00C02BA1">
        <w:rPr>
          <w:rFonts w:eastAsia="Times New Roman"/>
          <w:color w:val="000000"/>
        </w:rPr>
        <w:t>participants</w:t>
      </w:r>
      <w:r w:rsidR="00010D71">
        <w:rPr>
          <w:rFonts w:eastAsia="Times New Roman"/>
          <w:color w:val="000000"/>
        </w:rPr>
        <w:t xml:space="preserve"> in the dissociation condition, those who strongly identified with the brand were more likely to rate the dissociation task as difficult</w:t>
      </w:r>
      <w:r w:rsidR="00E159A1">
        <w:rPr>
          <w:rFonts w:eastAsia="Times New Roman"/>
          <w:color w:val="000000"/>
        </w:rPr>
        <w:t xml:space="preserve"> (</w:t>
      </w:r>
      <w:r w:rsidR="00E159A1">
        <w:rPr>
          <w:rFonts w:eastAsia="Times New Roman"/>
          <w:i/>
          <w:color w:val="000000"/>
        </w:rPr>
        <w:t>β</w:t>
      </w:r>
      <w:r w:rsidR="00E159A1">
        <w:rPr>
          <w:rFonts w:eastAsia="Times New Roman"/>
          <w:color w:val="000000"/>
        </w:rPr>
        <w:t xml:space="preserve"> = .4</w:t>
      </w:r>
      <w:r w:rsidR="00110D2E">
        <w:rPr>
          <w:rFonts w:eastAsia="Times New Roman"/>
          <w:color w:val="000000"/>
        </w:rPr>
        <w:t>8</w:t>
      </w:r>
      <w:r w:rsidR="00E159A1">
        <w:rPr>
          <w:rFonts w:eastAsia="Times New Roman"/>
          <w:color w:val="000000"/>
        </w:rPr>
        <w:t xml:space="preserve">, </w:t>
      </w:r>
      <w:proofErr w:type="gramStart"/>
      <w:r w:rsidR="00E159A1">
        <w:rPr>
          <w:rFonts w:eastAsia="Times New Roman"/>
          <w:i/>
          <w:color w:val="000000"/>
        </w:rPr>
        <w:t>t</w:t>
      </w:r>
      <w:r w:rsidR="00110D2E" w:rsidRPr="00FC1265">
        <w:rPr>
          <w:color w:val="000000"/>
        </w:rPr>
        <w:t>(</w:t>
      </w:r>
      <w:proofErr w:type="gramEnd"/>
      <w:r w:rsidR="00110D2E">
        <w:rPr>
          <w:color w:val="000000"/>
        </w:rPr>
        <w:t>92</w:t>
      </w:r>
      <w:r w:rsidR="00110D2E" w:rsidRPr="008B724B">
        <w:rPr>
          <w:color w:val="000000"/>
        </w:rPr>
        <w:t>)</w:t>
      </w:r>
      <w:r w:rsidR="00E159A1">
        <w:rPr>
          <w:rFonts w:eastAsia="Times New Roman"/>
          <w:i/>
          <w:color w:val="000000"/>
        </w:rPr>
        <w:t xml:space="preserve"> </w:t>
      </w:r>
      <w:r w:rsidR="00E159A1">
        <w:rPr>
          <w:rFonts w:eastAsia="Times New Roman"/>
          <w:color w:val="000000"/>
        </w:rPr>
        <w:t>= 4.</w:t>
      </w:r>
      <w:r w:rsidR="00110D2E">
        <w:rPr>
          <w:rFonts w:eastAsia="Times New Roman"/>
          <w:color w:val="000000"/>
        </w:rPr>
        <w:t>80</w:t>
      </w:r>
      <w:r w:rsidR="00E159A1">
        <w:rPr>
          <w:rFonts w:eastAsia="Times New Roman"/>
          <w:color w:val="000000"/>
        </w:rPr>
        <w:t xml:space="preserve">, </w:t>
      </w:r>
      <w:r w:rsidR="00E159A1">
        <w:rPr>
          <w:rFonts w:eastAsia="Times New Roman"/>
          <w:i/>
          <w:color w:val="000000"/>
        </w:rPr>
        <w:t>p &lt; .</w:t>
      </w:r>
      <w:r w:rsidR="00E159A1">
        <w:rPr>
          <w:rFonts w:eastAsia="Times New Roman"/>
          <w:color w:val="000000"/>
        </w:rPr>
        <w:t>001)</w:t>
      </w:r>
      <w:r w:rsidR="00010D71">
        <w:rPr>
          <w:rFonts w:eastAsia="Times New Roman"/>
          <w:color w:val="000000"/>
        </w:rPr>
        <w:t xml:space="preserve">, and </w:t>
      </w:r>
      <w:r w:rsidR="00E159A1">
        <w:rPr>
          <w:rFonts w:eastAsia="Times New Roman"/>
          <w:color w:val="000000"/>
        </w:rPr>
        <w:t>this task difficulty consequently led to a</w:t>
      </w:r>
      <w:r w:rsidR="00010D71">
        <w:rPr>
          <w:rFonts w:eastAsia="Times New Roman"/>
          <w:color w:val="000000"/>
        </w:rPr>
        <w:t xml:space="preserve"> decreased </w:t>
      </w:r>
      <w:r w:rsidR="00C02BA1">
        <w:rPr>
          <w:rFonts w:eastAsia="Times New Roman"/>
          <w:color w:val="000000"/>
        </w:rPr>
        <w:t>interest in consuming</w:t>
      </w:r>
      <w:r w:rsidR="00010D71">
        <w:rPr>
          <w:rFonts w:eastAsia="Times New Roman"/>
          <w:color w:val="000000"/>
        </w:rPr>
        <w:t xml:space="preserve"> vegetables</w:t>
      </w:r>
      <w:r w:rsidR="00E159A1">
        <w:rPr>
          <w:rFonts w:eastAsia="Times New Roman"/>
          <w:color w:val="000000"/>
        </w:rPr>
        <w:t xml:space="preserve"> (</w:t>
      </w:r>
      <w:r w:rsidR="001145A3" w:rsidRPr="008B724B">
        <w:rPr>
          <w:i/>
        </w:rPr>
        <w:t>β</w:t>
      </w:r>
      <w:r w:rsidR="001145A3" w:rsidRPr="008B724B">
        <w:t xml:space="preserve"> = </w:t>
      </w:r>
      <w:r w:rsidR="00475CAE">
        <w:t>–</w:t>
      </w:r>
      <w:r w:rsidR="001145A3">
        <w:rPr>
          <w:color w:val="000000"/>
        </w:rPr>
        <w:t>0.23</w:t>
      </w:r>
      <w:r w:rsidR="001145A3" w:rsidRPr="008B724B">
        <w:rPr>
          <w:color w:val="000000"/>
        </w:rPr>
        <w:t xml:space="preserve">, </w:t>
      </w:r>
      <w:r w:rsidR="001145A3" w:rsidRPr="008B724B">
        <w:rPr>
          <w:i/>
          <w:color w:val="000000"/>
        </w:rPr>
        <w:t>t</w:t>
      </w:r>
      <w:r w:rsidR="001145A3" w:rsidRPr="00FC1265">
        <w:rPr>
          <w:color w:val="000000"/>
        </w:rPr>
        <w:t>(</w:t>
      </w:r>
      <w:r w:rsidR="001145A3">
        <w:rPr>
          <w:color w:val="000000"/>
        </w:rPr>
        <w:t>92</w:t>
      </w:r>
      <w:r w:rsidR="001145A3" w:rsidRPr="008B724B">
        <w:rPr>
          <w:color w:val="000000"/>
        </w:rPr>
        <w:t xml:space="preserve">) = </w:t>
      </w:r>
      <w:r w:rsidR="001145A3">
        <w:rPr>
          <w:color w:val="000000"/>
        </w:rPr>
        <w:t>–2.90</w:t>
      </w:r>
      <w:r w:rsidR="001145A3" w:rsidRPr="008B724B">
        <w:rPr>
          <w:color w:val="000000"/>
        </w:rPr>
        <w:t xml:space="preserve">, </w:t>
      </w:r>
      <w:r w:rsidR="001145A3" w:rsidRPr="008B724B">
        <w:rPr>
          <w:i/>
          <w:color w:val="000000"/>
        </w:rPr>
        <w:t>p</w:t>
      </w:r>
      <w:r w:rsidR="001145A3" w:rsidRPr="008B724B">
        <w:rPr>
          <w:color w:val="000000"/>
        </w:rPr>
        <w:t xml:space="preserve"> </w:t>
      </w:r>
      <w:r w:rsidR="001145A3">
        <w:rPr>
          <w:color w:val="000000"/>
        </w:rPr>
        <w:t>=</w:t>
      </w:r>
      <w:r w:rsidR="001145A3" w:rsidRPr="008B724B">
        <w:rPr>
          <w:color w:val="000000"/>
        </w:rPr>
        <w:t xml:space="preserve"> .0</w:t>
      </w:r>
      <w:r w:rsidR="001145A3">
        <w:rPr>
          <w:color w:val="000000"/>
        </w:rPr>
        <w:t>1</w:t>
      </w:r>
      <w:r w:rsidR="00E159A1">
        <w:rPr>
          <w:rFonts w:eastAsia="Times New Roman"/>
          <w:color w:val="000000"/>
        </w:rPr>
        <w:t>)</w:t>
      </w:r>
      <w:r w:rsidR="00010D71">
        <w:rPr>
          <w:rFonts w:eastAsia="Times New Roman"/>
          <w:color w:val="000000"/>
        </w:rPr>
        <w:t xml:space="preserve">. </w:t>
      </w:r>
      <w:r w:rsidR="00010D71">
        <w:t xml:space="preserve"> </w:t>
      </w:r>
      <w:r w:rsidR="002338B2">
        <w:rPr>
          <w:rFonts w:eastAsia="Times New Roman"/>
          <w:color w:val="000000"/>
        </w:rPr>
        <w:t xml:space="preserve">In contrast, </w:t>
      </w:r>
      <w:r w:rsidR="005C3BB3">
        <w:rPr>
          <w:rFonts w:eastAsia="Times New Roman"/>
          <w:color w:val="000000"/>
        </w:rPr>
        <w:t xml:space="preserve">mediation was not significant </w:t>
      </w:r>
      <w:r w:rsidR="002338B2">
        <w:rPr>
          <w:rFonts w:eastAsia="Times New Roman"/>
          <w:color w:val="000000"/>
        </w:rPr>
        <w:t xml:space="preserve">in the association condition, </w:t>
      </w:r>
      <w:r w:rsidR="005C3BB3">
        <w:rPr>
          <w:rFonts w:eastAsia="Times New Roman"/>
          <w:color w:val="000000"/>
        </w:rPr>
        <w:t xml:space="preserve">where </w:t>
      </w:r>
      <w:r w:rsidR="002338B2">
        <w:rPr>
          <w:rFonts w:eastAsia="Times New Roman"/>
          <w:color w:val="000000"/>
        </w:rPr>
        <w:t>the confidence interval include</w:t>
      </w:r>
      <w:r w:rsidR="005C3BB3">
        <w:rPr>
          <w:rFonts w:eastAsia="Times New Roman"/>
          <w:color w:val="000000"/>
        </w:rPr>
        <w:t>d</w:t>
      </w:r>
      <w:r w:rsidR="002338B2">
        <w:rPr>
          <w:rFonts w:eastAsia="Times New Roman"/>
          <w:color w:val="000000"/>
        </w:rPr>
        <w:t xml:space="preserve"> zero (</w:t>
      </w:r>
      <w:r w:rsidR="002338B2">
        <w:rPr>
          <w:rFonts w:eastAsia="Times New Roman"/>
          <w:i/>
          <w:color w:val="000000"/>
        </w:rPr>
        <w:t xml:space="preserve">β = </w:t>
      </w:r>
      <w:r w:rsidR="002338B2">
        <w:rPr>
          <w:rFonts w:eastAsia="Times New Roman"/>
          <w:color w:val="000000"/>
        </w:rPr>
        <w:t>.01;</w:t>
      </w:r>
      <w:r w:rsidR="002338B2">
        <w:rPr>
          <w:rFonts w:eastAsia="Times New Roman"/>
          <w:i/>
          <w:color w:val="000000"/>
        </w:rPr>
        <w:t xml:space="preserve"> </w:t>
      </w:r>
      <w:r w:rsidR="002338B2">
        <w:rPr>
          <w:rFonts w:eastAsia="Times New Roman"/>
          <w:color w:val="000000"/>
        </w:rPr>
        <w:t xml:space="preserve">CI = </w:t>
      </w:r>
      <w:r w:rsidR="00475CAE">
        <w:t>–</w:t>
      </w:r>
      <w:r w:rsidR="002338B2">
        <w:rPr>
          <w:rFonts w:eastAsia="Times New Roman"/>
          <w:color w:val="000000"/>
        </w:rPr>
        <w:t xml:space="preserve">.04, .06). </w:t>
      </w:r>
      <w:r w:rsidR="00611921" w:rsidDel="00611921">
        <w:rPr>
          <w:rFonts w:eastAsia="Times New Roman"/>
          <w:color w:val="000000"/>
        </w:rPr>
        <w:t xml:space="preserve"> </w:t>
      </w:r>
      <w:r w:rsidR="00010D71">
        <w:rPr>
          <w:rFonts w:eastAsia="Times New Roman"/>
          <w:color w:val="000000"/>
        </w:rPr>
        <w:t xml:space="preserve">In this condition, higher </w:t>
      </w:r>
      <w:r w:rsidR="00C02BA1">
        <w:rPr>
          <w:rFonts w:eastAsia="Times New Roman"/>
          <w:color w:val="000000"/>
        </w:rPr>
        <w:t>identification with the brand</w:t>
      </w:r>
      <w:r w:rsidR="00010D71">
        <w:rPr>
          <w:rFonts w:eastAsia="Times New Roman"/>
          <w:color w:val="000000"/>
        </w:rPr>
        <w:t xml:space="preserve"> had a negative relationship with task difficulty</w:t>
      </w:r>
      <w:r w:rsidR="00FC37F9">
        <w:rPr>
          <w:rFonts w:eastAsia="Times New Roman"/>
          <w:color w:val="000000"/>
        </w:rPr>
        <w:t>, as it</w:t>
      </w:r>
      <w:r w:rsidR="00010D71">
        <w:rPr>
          <w:rFonts w:eastAsia="Times New Roman"/>
          <w:color w:val="000000"/>
        </w:rPr>
        <w:t xml:space="preserve"> was an easy task</w:t>
      </w:r>
      <w:r w:rsidR="007E7FC9">
        <w:rPr>
          <w:rFonts w:eastAsia="Times New Roman"/>
          <w:color w:val="000000"/>
        </w:rPr>
        <w:t xml:space="preserve"> for </w:t>
      </w:r>
      <w:r w:rsidR="00C02BA1">
        <w:rPr>
          <w:rFonts w:eastAsia="Times New Roman"/>
          <w:color w:val="000000"/>
        </w:rPr>
        <w:t>those who strongly identified with the</w:t>
      </w:r>
      <w:r w:rsidR="007E7FC9">
        <w:rPr>
          <w:rFonts w:eastAsia="Times New Roman"/>
          <w:color w:val="000000"/>
        </w:rPr>
        <w:t xml:space="preserve"> brand </w:t>
      </w:r>
      <w:r w:rsidR="00C82360">
        <w:rPr>
          <w:rFonts w:eastAsia="Times New Roman"/>
          <w:color w:val="000000"/>
        </w:rPr>
        <w:t>(</w:t>
      </w:r>
      <w:r w:rsidR="00010D71">
        <w:rPr>
          <w:rFonts w:eastAsia="Times New Roman"/>
          <w:i/>
          <w:color w:val="000000"/>
        </w:rPr>
        <w:t>β</w:t>
      </w:r>
      <w:r w:rsidR="00010D71" w:rsidDel="00611921">
        <w:rPr>
          <w:rFonts w:eastAsia="Times New Roman"/>
          <w:color w:val="000000"/>
        </w:rPr>
        <w:t xml:space="preserve"> </w:t>
      </w:r>
      <w:r w:rsidR="00010D71">
        <w:rPr>
          <w:rFonts w:eastAsia="Times New Roman"/>
          <w:color w:val="000000"/>
        </w:rPr>
        <w:t xml:space="preserve">= </w:t>
      </w:r>
      <w:r w:rsidR="00475CAE">
        <w:t>–</w:t>
      </w:r>
      <w:r w:rsidR="00110D2E">
        <w:rPr>
          <w:rFonts w:eastAsia="Times New Roman"/>
          <w:color w:val="000000"/>
        </w:rPr>
        <w:t>.28</w:t>
      </w:r>
      <w:r w:rsidR="00010D71">
        <w:rPr>
          <w:rFonts w:eastAsia="Times New Roman"/>
          <w:color w:val="000000"/>
        </w:rPr>
        <w:t xml:space="preserve">, </w:t>
      </w:r>
      <w:proofErr w:type="gramStart"/>
      <w:r w:rsidR="00010D71">
        <w:rPr>
          <w:rFonts w:eastAsia="Times New Roman"/>
          <w:i/>
          <w:color w:val="000000"/>
        </w:rPr>
        <w:t>t</w:t>
      </w:r>
      <w:r w:rsidR="00110D2E" w:rsidRPr="00FC1265">
        <w:rPr>
          <w:color w:val="000000"/>
        </w:rPr>
        <w:t>(</w:t>
      </w:r>
      <w:proofErr w:type="gramEnd"/>
      <w:r w:rsidR="00110D2E">
        <w:rPr>
          <w:color w:val="000000"/>
        </w:rPr>
        <w:t>82</w:t>
      </w:r>
      <w:r w:rsidR="00110D2E" w:rsidRPr="008B724B">
        <w:rPr>
          <w:color w:val="000000"/>
        </w:rPr>
        <w:t>)</w:t>
      </w:r>
      <w:r w:rsidR="00010D71">
        <w:rPr>
          <w:rFonts w:eastAsia="Times New Roman"/>
          <w:i/>
          <w:color w:val="000000"/>
        </w:rPr>
        <w:t xml:space="preserve"> </w:t>
      </w:r>
      <w:r w:rsidR="00010D71">
        <w:rPr>
          <w:rFonts w:eastAsia="Times New Roman"/>
          <w:color w:val="000000"/>
        </w:rPr>
        <w:t xml:space="preserve">= </w:t>
      </w:r>
      <w:r w:rsidR="00475CAE">
        <w:t>–</w:t>
      </w:r>
      <w:r w:rsidR="00110D2E">
        <w:rPr>
          <w:rFonts w:eastAsia="Times New Roman"/>
          <w:color w:val="000000"/>
        </w:rPr>
        <w:t>2.85</w:t>
      </w:r>
      <w:r w:rsidR="00010D71">
        <w:rPr>
          <w:rFonts w:eastAsia="Times New Roman"/>
          <w:color w:val="000000"/>
        </w:rPr>
        <w:t xml:space="preserve">, </w:t>
      </w:r>
      <w:r w:rsidR="00010D71">
        <w:rPr>
          <w:rFonts w:eastAsia="Times New Roman"/>
          <w:i/>
          <w:color w:val="000000"/>
        </w:rPr>
        <w:t xml:space="preserve">p </w:t>
      </w:r>
      <w:r w:rsidR="00010D71">
        <w:rPr>
          <w:rFonts w:eastAsia="Times New Roman"/>
          <w:color w:val="000000"/>
        </w:rPr>
        <w:t>= .005)</w:t>
      </w:r>
      <w:r w:rsidR="00C02BA1">
        <w:rPr>
          <w:rFonts w:eastAsia="Times New Roman"/>
          <w:color w:val="000000"/>
        </w:rPr>
        <w:t>, and</w:t>
      </w:r>
      <w:r w:rsidR="00FC37F9">
        <w:rPr>
          <w:rFonts w:eastAsia="Times New Roman"/>
          <w:color w:val="000000"/>
        </w:rPr>
        <w:t xml:space="preserve"> </w:t>
      </w:r>
      <w:r w:rsidR="00010D71">
        <w:rPr>
          <w:rFonts w:eastAsia="Times New Roman"/>
          <w:color w:val="000000"/>
        </w:rPr>
        <w:t xml:space="preserve">task difficulty had no effect on </w:t>
      </w:r>
      <w:r w:rsidR="00C02BA1">
        <w:rPr>
          <w:rFonts w:eastAsia="Times New Roman"/>
          <w:color w:val="000000"/>
        </w:rPr>
        <w:t>interest in consuming vegetables</w:t>
      </w:r>
      <w:r w:rsidR="00010D71">
        <w:rPr>
          <w:rFonts w:eastAsia="Times New Roman"/>
          <w:color w:val="000000"/>
        </w:rPr>
        <w:t xml:space="preserve"> </w:t>
      </w:r>
      <w:r w:rsidR="001145A3">
        <w:rPr>
          <w:rFonts w:eastAsia="Times New Roman"/>
          <w:color w:val="000000"/>
        </w:rPr>
        <w:t>(</w:t>
      </w:r>
      <w:r w:rsidR="001145A3" w:rsidRPr="008B724B">
        <w:rPr>
          <w:i/>
        </w:rPr>
        <w:t>β</w:t>
      </w:r>
      <w:r w:rsidR="001145A3" w:rsidRPr="008B724B">
        <w:t xml:space="preserve"> = </w:t>
      </w:r>
      <w:r w:rsidR="001145A3">
        <w:rPr>
          <w:color w:val="000000"/>
        </w:rPr>
        <w:t>0.05</w:t>
      </w:r>
      <w:r w:rsidR="001145A3" w:rsidRPr="008B724B">
        <w:rPr>
          <w:color w:val="000000"/>
        </w:rPr>
        <w:t xml:space="preserve">, </w:t>
      </w:r>
      <w:r w:rsidR="001145A3" w:rsidRPr="008B724B">
        <w:rPr>
          <w:i/>
          <w:color w:val="000000"/>
        </w:rPr>
        <w:t>t</w:t>
      </w:r>
      <w:r w:rsidR="001145A3" w:rsidRPr="00FC1265">
        <w:rPr>
          <w:color w:val="000000"/>
        </w:rPr>
        <w:t>(</w:t>
      </w:r>
      <w:r w:rsidR="001145A3">
        <w:rPr>
          <w:color w:val="000000"/>
        </w:rPr>
        <w:t>82</w:t>
      </w:r>
      <w:r w:rsidR="001145A3" w:rsidRPr="008B724B">
        <w:rPr>
          <w:color w:val="000000"/>
        </w:rPr>
        <w:t xml:space="preserve">) = </w:t>
      </w:r>
      <w:r w:rsidR="001145A3">
        <w:rPr>
          <w:color w:val="000000"/>
        </w:rPr>
        <w:t>0.54</w:t>
      </w:r>
      <w:r w:rsidR="001145A3" w:rsidRPr="008B724B">
        <w:rPr>
          <w:color w:val="000000"/>
        </w:rPr>
        <w:t xml:space="preserve">, </w:t>
      </w:r>
      <w:r w:rsidR="001145A3" w:rsidRPr="008B724B">
        <w:rPr>
          <w:i/>
          <w:color w:val="000000"/>
        </w:rPr>
        <w:t>p</w:t>
      </w:r>
      <w:r w:rsidR="001145A3" w:rsidRPr="008B724B">
        <w:rPr>
          <w:color w:val="000000"/>
        </w:rPr>
        <w:t xml:space="preserve"> </w:t>
      </w:r>
      <w:r w:rsidR="001145A3">
        <w:rPr>
          <w:color w:val="000000"/>
        </w:rPr>
        <w:t>=</w:t>
      </w:r>
      <w:r w:rsidR="001145A3" w:rsidRPr="008B724B">
        <w:rPr>
          <w:color w:val="000000"/>
        </w:rPr>
        <w:t xml:space="preserve"> .</w:t>
      </w:r>
      <w:r w:rsidR="001145A3">
        <w:rPr>
          <w:color w:val="000000"/>
        </w:rPr>
        <w:t>59</w:t>
      </w:r>
      <w:r w:rsidR="00010D71">
        <w:rPr>
          <w:rFonts w:eastAsia="Times New Roman"/>
          <w:color w:val="000000"/>
        </w:rPr>
        <w:t xml:space="preserve">). </w:t>
      </w:r>
    </w:p>
    <w:p w:rsidR="0007104C" w:rsidRPr="00492476" w:rsidRDefault="000601D9" w:rsidP="00492476">
      <w:pPr>
        <w:spacing w:line="480" w:lineRule="auto"/>
        <w:ind w:left="0" w:firstLine="720"/>
        <w:contextualSpacing/>
        <w:rPr>
          <w:i/>
        </w:rPr>
      </w:pPr>
      <w:r w:rsidRPr="004F12B2">
        <w:t>T</w:t>
      </w:r>
      <w:r w:rsidR="00FC56A0">
        <w:t>aken together, these</w:t>
      </w:r>
      <w:r w:rsidRPr="004F12B2">
        <w:t xml:space="preserve"> results further confirm that inducing people to dissociate from beloved unhealthy brands decreases their consumption of vegetables</w:t>
      </w:r>
      <w:r w:rsidR="00B6344C">
        <w:t xml:space="preserve"> for those </w:t>
      </w:r>
      <w:r w:rsidR="00AF0672">
        <w:t>who strongly (vs. weakly) identify with the brand,</w:t>
      </w:r>
      <w:r w:rsidR="00B6344C">
        <w:t xml:space="preserve"> because for </w:t>
      </w:r>
      <w:r w:rsidR="00AF0672">
        <w:t>strong brand identifiers</w:t>
      </w:r>
      <w:r w:rsidR="00B6344C">
        <w:t>, dissociating from a beloved brand</w:t>
      </w:r>
      <w:r w:rsidR="00014338">
        <w:t xml:space="preserve"> </w:t>
      </w:r>
      <w:r w:rsidRPr="004F12B2">
        <w:t xml:space="preserve">is difficult. When this is the case, dissociation depletes self–regulatory resources, thus decreasing </w:t>
      </w:r>
      <w:r w:rsidR="00AF0672">
        <w:rPr>
          <w:rFonts w:eastAsia="Times New Roman"/>
          <w:color w:val="000000"/>
        </w:rPr>
        <w:t>interest in consuming</w:t>
      </w:r>
      <w:r w:rsidRPr="004F12B2">
        <w:rPr>
          <w:rFonts w:eastAsia="Times New Roman"/>
          <w:color w:val="000000"/>
        </w:rPr>
        <w:t xml:space="preserve"> </w:t>
      </w:r>
      <w:r w:rsidRPr="004F12B2">
        <w:t>vegetables</w:t>
      </w:r>
      <w:r w:rsidR="00AF0672">
        <w:t>,</w:t>
      </w:r>
      <w:r w:rsidRPr="004F12B2">
        <w:t xml:space="preserve"> but not for other food categories that more closely represent innate food preferences (e.g., fruits, sweets, salty and/or fatty foods).</w:t>
      </w:r>
    </w:p>
    <w:p w:rsidR="0081731E" w:rsidRDefault="003B0337">
      <w:pPr>
        <w:spacing w:line="480" w:lineRule="auto"/>
        <w:ind w:left="0"/>
        <w:contextualSpacing/>
        <w:rPr>
          <w:b/>
        </w:rPr>
      </w:pPr>
      <w:r>
        <w:rPr>
          <w:b/>
        </w:rPr>
        <w:t xml:space="preserve">General </w:t>
      </w:r>
      <w:r w:rsidR="001E2385">
        <w:rPr>
          <w:b/>
        </w:rPr>
        <w:t>d</w:t>
      </w:r>
      <w:r>
        <w:rPr>
          <w:b/>
        </w:rPr>
        <w:t>iscussion</w:t>
      </w:r>
    </w:p>
    <w:p w:rsidR="004D7062" w:rsidRDefault="000F259A" w:rsidP="00492476">
      <w:pPr>
        <w:spacing w:line="480" w:lineRule="auto"/>
        <w:ind w:left="0" w:firstLine="720"/>
        <w:contextualSpacing/>
      </w:pPr>
      <w:r>
        <w:t xml:space="preserve">In </w:t>
      </w:r>
      <w:r w:rsidR="004D7062">
        <w:t>three experimental studies</w:t>
      </w:r>
      <w:r w:rsidR="00161CFB">
        <w:t>,</w:t>
      </w:r>
      <w:r w:rsidR="004D7062">
        <w:t xml:space="preserve"> we demonstrate that dissociat</w:t>
      </w:r>
      <w:r w:rsidR="006762EF">
        <w:t>ing</w:t>
      </w:r>
      <w:r w:rsidR="004D7062">
        <w:t xml:space="preserve"> from</w:t>
      </w:r>
      <w:r w:rsidR="00161CFB">
        <w:t xml:space="preserve"> beloved</w:t>
      </w:r>
      <w:r w:rsidR="004D7062">
        <w:t xml:space="preserve"> unhealthy brands has the counter</w:t>
      </w:r>
      <w:r w:rsidR="00F3393C">
        <w:t>–</w:t>
      </w:r>
      <w:r w:rsidR="004D7062">
        <w:t xml:space="preserve">intuitive effect of decreasing </w:t>
      </w:r>
      <w:r w:rsidR="005119A8">
        <w:t>interest in</w:t>
      </w:r>
      <w:r>
        <w:t xml:space="preserve"> consuming vegetables (</w:t>
      </w:r>
      <w:r w:rsidR="000F31E0">
        <w:t>s</w:t>
      </w:r>
      <w:r>
        <w:t>tudies 2</w:t>
      </w:r>
      <w:r w:rsidR="00A2124A">
        <w:t>–</w:t>
      </w:r>
      <w:r>
        <w:lastRenderedPageBreak/>
        <w:t>3)</w:t>
      </w:r>
      <w:r w:rsidR="005119A8">
        <w:t xml:space="preserve"> </w:t>
      </w:r>
      <w:r w:rsidR="00161CFB">
        <w:t xml:space="preserve">and </w:t>
      </w:r>
      <w:r>
        <w:t xml:space="preserve">decreasing </w:t>
      </w:r>
      <w:r w:rsidR="00161CFB">
        <w:t>actual vegetable consumption</w:t>
      </w:r>
      <w:r>
        <w:t xml:space="preserve"> (</w:t>
      </w:r>
      <w:r w:rsidR="0079138F">
        <w:t>s</w:t>
      </w:r>
      <w:r>
        <w:t>tudy 1)</w:t>
      </w:r>
      <w:r w:rsidR="004D7062">
        <w:t>, as a result of depletion</w:t>
      </w:r>
      <w:r w:rsidR="00DE683C">
        <w:t xml:space="preserve"> of self</w:t>
      </w:r>
      <w:r w:rsidR="00AA1133">
        <w:t>–</w:t>
      </w:r>
      <w:r w:rsidR="00DE683C">
        <w:t>regulatory resources</w:t>
      </w:r>
      <w:r w:rsidR="004D7062">
        <w:t xml:space="preserve">. Study 1 </w:t>
      </w:r>
      <w:r w:rsidR="00A2124A">
        <w:t xml:space="preserve">assesses </w:t>
      </w:r>
      <w:r w:rsidR="004D7062">
        <w:t xml:space="preserve">people’s consumption of vegetables following </w:t>
      </w:r>
      <w:r w:rsidR="005119A8">
        <w:t xml:space="preserve">induced </w:t>
      </w:r>
      <w:r w:rsidR="004D7062">
        <w:t xml:space="preserve">dissociation </w:t>
      </w:r>
      <w:r w:rsidR="00CD108E">
        <w:t xml:space="preserve">from </w:t>
      </w:r>
      <w:r w:rsidR="004D7062">
        <w:t>(vs. association</w:t>
      </w:r>
      <w:r w:rsidR="00CD108E">
        <w:t xml:space="preserve"> with</w:t>
      </w:r>
      <w:r w:rsidR="004D7062">
        <w:t xml:space="preserve">) a beloved </w:t>
      </w:r>
      <w:r w:rsidR="00933B35">
        <w:t>candy</w:t>
      </w:r>
      <w:r w:rsidR="004D7062">
        <w:t xml:space="preserve"> brand, finding that dissociation leads to less consumption of </w:t>
      </w:r>
      <w:r>
        <w:t>carrots</w:t>
      </w:r>
      <w:r w:rsidR="004D7062">
        <w:t xml:space="preserve">. </w:t>
      </w:r>
      <w:r w:rsidR="00492476">
        <w:t>Study 2</w:t>
      </w:r>
      <w:r w:rsidR="005119A8">
        <w:t xml:space="preserve"> </w:t>
      </w:r>
      <w:r w:rsidR="004D7062">
        <w:t>demonstrate</w:t>
      </w:r>
      <w:r w:rsidR="00492476">
        <w:t>s</w:t>
      </w:r>
      <w:r w:rsidR="004D7062">
        <w:t xml:space="preserve"> the </w:t>
      </w:r>
      <w:r w:rsidR="001816CD">
        <w:t xml:space="preserve">important </w:t>
      </w:r>
      <w:r w:rsidR="004D7062">
        <w:t>role of self</w:t>
      </w:r>
      <w:r w:rsidR="00C3195A">
        <w:t>–</w:t>
      </w:r>
      <w:r w:rsidR="004D7062">
        <w:t>brand identification</w:t>
      </w:r>
      <w:r w:rsidR="00310F47">
        <w:t xml:space="preserve"> in this effect</w:t>
      </w:r>
      <w:r w:rsidR="004D7062">
        <w:t xml:space="preserve">, finding that </w:t>
      </w:r>
      <w:r w:rsidR="00FF1F04">
        <w:t>interest in eating</w:t>
      </w:r>
      <w:r w:rsidR="004D7062">
        <w:t xml:space="preserve"> vegetables decrease</w:t>
      </w:r>
      <w:r w:rsidR="00A2124A">
        <w:t xml:space="preserve">s </w:t>
      </w:r>
      <w:r w:rsidR="004D7062">
        <w:t xml:space="preserve">following dissociation </w:t>
      </w:r>
      <w:r w:rsidR="00A2124A">
        <w:t xml:space="preserve">from </w:t>
      </w:r>
      <w:r w:rsidR="004D7062">
        <w:t>an unhealthy brand only for those</w:t>
      </w:r>
      <w:r w:rsidR="00447948">
        <w:t xml:space="preserve"> who</w:t>
      </w:r>
      <w:r w:rsidR="004D7062">
        <w:t xml:space="preserve"> strongly identify with the brand. Finally, </w:t>
      </w:r>
      <w:r w:rsidR="0079138F">
        <w:t>s</w:t>
      </w:r>
      <w:r w:rsidR="004D7062">
        <w:t>tudy 3 illustrates that it is the difficulty of self</w:t>
      </w:r>
      <w:r w:rsidR="00C3195A">
        <w:t>–</w:t>
      </w:r>
      <w:r w:rsidR="004D7062">
        <w:t>brand dissociation that drives</w:t>
      </w:r>
      <w:r w:rsidR="008C4E37">
        <w:t xml:space="preserve"> </w:t>
      </w:r>
      <w:r w:rsidR="001E06D6">
        <w:t>those who strongly (vs. weakly) identify with the brand</w:t>
      </w:r>
      <w:r w:rsidR="008C4E37">
        <w:t xml:space="preserve"> to </w:t>
      </w:r>
      <w:r w:rsidR="00CA544A">
        <w:t>show less interest in eating vegetables</w:t>
      </w:r>
      <w:r w:rsidR="004D7062">
        <w:t xml:space="preserve">. Thus, pushing </w:t>
      </w:r>
      <w:r w:rsidR="00091A72">
        <w:t xml:space="preserve">people </w:t>
      </w:r>
      <w:r w:rsidR="004D7062">
        <w:t xml:space="preserve">to dissociate from unhealthy, beloved brands diminishes their interest in consuming </w:t>
      </w:r>
      <w:r w:rsidR="00161CFB">
        <w:t>some of the healthiest food options</w:t>
      </w:r>
      <w:r w:rsidR="00915EA2">
        <w:t xml:space="preserve"> when</w:t>
      </w:r>
      <w:r w:rsidR="004D7062">
        <w:t xml:space="preserve"> </w:t>
      </w:r>
      <w:r w:rsidR="00915EA2">
        <w:t>such dissociation</w:t>
      </w:r>
      <w:r w:rsidR="004D7062">
        <w:t xml:space="preserve"> depletes self</w:t>
      </w:r>
      <w:r w:rsidR="00F3393C">
        <w:t>–</w:t>
      </w:r>
      <w:r w:rsidR="004D7062">
        <w:t xml:space="preserve">regulatory resources. </w:t>
      </w:r>
    </w:p>
    <w:p w:rsidR="0089621A" w:rsidRDefault="000B7192" w:rsidP="0089621A">
      <w:pPr>
        <w:spacing w:line="480" w:lineRule="auto"/>
        <w:ind w:left="0" w:firstLine="720"/>
        <w:contextualSpacing/>
      </w:pPr>
      <w:r w:rsidRPr="00492476">
        <w:t xml:space="preserve">In contrast, we did not observe these effects </w:t>
      </w:r>
      <w:r w:rsidR="00EB0145" w:rsidRPr="00492476">
        <w:t>for fruits, savory foods, or sweets (</w:t>
      </w:r>
      <w:r w:rsidR="000F31E0">
        <w:t>s</w:t>
      </w:r>
      <w:r w:rsidR="00EB0145" w:rsidRPr="00492476">
        <w:t>tudies 2</w:t>
      </w:r>
      <w:r w:rsidR="00A2124A">
        <w:t>–</w:t>
      </w:r>
      <w:r w:rsidR="00EB0145" w:rsidRPr="00492476">
        <w:t>3). We expected</w:t>
      </w:r>
      <w:r w:rsidR="00EB0145">
        <w:t xml:space="preserve"> these findings because the foods in these groups possess flavors (sweet, salty, and/or fatty) that people are genetically predisposed to prefer</w:t>
      </w:r>
      <w:r w:rsidR="00C73F9B">
        <w:t xml:space="preserve"> (Birch, 1999)</w:t>
      </w:r>
      <w:r w:rsidR="00EB0145">
        <w:t xml:space="preserve">. Because people have an innate preference for these flavors, </w:t>
      </w:r>
      <w:r w:rsidR="004259F0">
        <w:t xml:space="preserve">we assert that </w:t>
      </w:r>
      <w:r w:rsidR="00EB0145">
        <w:t xml:space="preserve">contemplation of eating them does not </w:t>
      </w:r>
      <w:r w:rsidR="00FC37F9">
        <w:t xml:space="preserve">require </w:t>
      </w:r>
      <w:r w:rsidR="00EB0145">
        <w:t>self</w:t>
      </w:r>
      <w:r w:rsidR="00F3393C">
        <w:t>–</w:t>
      </w:r>
      <w:r w:rsidR="00EB0145">
        <w:t>regulatory resources</w:t>
      </w:r>
      <w:r w:rsidR="00FC37F9">
        <w:t xml:space="preserve"> to be available</w:t>
      </w:r>
      <w:r w:rsidR="00EB0145">
        <w:t xml:space="preserve">. </w:t>
      </w:r>
      <w:r w:rsidR="002833C6">
        <w:t>Thus</w:t>
      </w:r>
      <w:r w:rsidR="00685606">
        <w:t>, our demonstration in study 1</w:t>
      </w:r>
      <w:r w:rsidR="00FB200B">
        <w:t>,</w:t>
      </w:r>
      <w:r w:rsidR="00685606">
        <w:t xml:space="preserve"> that dissociatin</w:t>
      </w:r>
      <w:r w:rsidR="0089621A">
        <w:t>g from a beloved brand</w:t>
      </w:r>
      <w:r w:rsidR="00685606">
        <w:t xml:space="preserve"> leads to decreased preferences for vegetables</w:t>
      </w:r>
      <w:r w:rsidR="00FB200B">
        <w:t>,</w:t>
      </w:r>
      <w:r w:rsidR="00685606">
        <w:t xml:space="preserve"> is </w:t>
      </w:r>
      <w:r w:rsidR="008B2F5C">
        <w:t xml:space="preserve">likely </w:t>
      </w:r>
      <w:r w:rsidR="00685606">
        <w:t>relatively conservative. This is because consumption of vegetables</w:t>
      </w:r>
      <w:r w:rsidR="002833C6">
        <w:t xml:space="preserve"> with a sweeter flavor profile</w:t>
      </w:r>
      <w:r w:rsidR="00685606">
        <w:t xml:space="preserve">, </w:t>
      </w:r>
      <w:r w:rsidR="002833C6">
        <w:t>such as</w:t>
      </w:r>
      <w:r w:rsidR="00685606">
        <w:t xml:space="preserve"> the carrots offered to participants in study 1, may not require as much self–regulat</w:t>
      </w:r>
      <w:r w:rsidR="0089621A">
        <w:t>i</w:t>
      </w:r>
      <w:r w:rsidR="00685606">
        <w:t>o</w:t>
      </w:r>
      <w:r w:rsidR="0089621A">
        <w:t>n</w:t>
      </w:r>
      <w:r w:rsidR="00685606">
        <w:t xml:space="preserve"> as would vegetables</w:t>
      </w:r>
      <w:r w:rsidR="002833C6">
        <w:t xml:space="preserve"> with a bitter flavor profile (e.g.,</w:t>
      </w:r>
      <w:r w:rsidR="00685606">
        <w:t xml:space="preserve"> broccoli</w:t>
      </w:r>
      <w:r w:rsidR="002833C6">
        <w:t>)</w:t>
      </w:r>
      <w:r w:rsidR="00685606">
        <w:t xml:space="preserve">. </w:t>
      </w:r>
      <w:r w:rsidR="0089621A">
        <w:t>To address this, in studies 2 and 3 we ask</w:t>
      </w:r>
      <w:r w:rsidR="001A08B5">
        <w:t>ed</w:t>
      </w:r>
      <w:r w:rsidR="0089621A">
        <w:t xml:space="preserve"> participants how interested they </w:t>
      </w:r>
      <w:r w:rsidR="001A08B5">
        <w:t>were</w:t>
      </w:r>
      <w:r w:rsidR="0089621A">
        <w:t xml:space="preserve"> in eating a variety of vegetables, including vegetables</w:t>
      </w:r>
      <w:r w:rsidR="00EA67DF">
        <w:t xml:space="preserve"> with a relatively bitter flavor profile</w:t>
      </w:r>
      <w:r w:rsidR="0089621A">
        <w:t xml:space="preserve"> (e.g., </w:t>
      </w:r>
      <w:r w:rsidR="00EA67DF">
        <w:t xml:space="preserve">broccoli, </w:t>
      </w:r>
      <w:r w:rsidR="0089621A">
        <w:t xml:space="preserve">spinach). However, these studies relied on self–reported interest in eating vegetables, which may not directly relate to actual food choices. This suggests two avenues for future research. First, one might examine whether our </w:t>
      </w:r>
      <w:r w:rsidR="0089621A">
        <w:lastRenderedPageBreak/>
        <w:t xml:space="preserve">main effect from study 1, of self–brand dissociation leading to decreased </w:t>
      </w:r>
      <w:r w:rsidR="00856F75">
        <w:t>interest in consuming</w:t>
      </w:r>
      <w:r w:rsidR="0089621A">
        <w:t xml:space="preserve"> vegetables, would be more pronounced if participants were offered a vegetable likely to be less innately appealing than carrots</w:t>
      </w:r>
      <w:r w:rsidR="008A21F0">
        <w:t>.</w:t>
      </w:r>
      <w:bookmarkStart w:id="0" w:name="_GoBack"/>
      <w:bookmarkEnd w:id="0"/>
      <w:r w:rsidR="0089621A">
        <w:t xml:space="preserve"> Second, studies 2 and 3 provide evidence that it is the difficulty of dissociating from a beloved brand that leads to decreased interest in vegetables</w:t>
      </w:r>
      <w:r w:rsidR="002833C6">
        <w:t xml:space="preserve"> with a bitter flavor profile</w:t>
      </w:r>
      <w:r w:rsidR="0089621A">
        <w:t>, but we relied on self–reports of vegetable interest to illustrate this. Further studies might extend our findings by demonstrating our effects hold when examining actual vegetable consumption.</w:t>
      </w:r>
    </w:p>
    <w:p w:rsidR="00A53D71" w:rsidRDefault="00424788" w:rsidP="00492476">
      <w:pPr>
        <w:spacing w:line="480" w:lineRule="auto"/>
        <w:ind w:left="0" w:firstLine="720"/>
        <w:contextualSpacing/>
      </w:pPr>
      <w:r>
        <w:t>This research contributes to the literatures on vegetable consumption, self and identity, and self</w:t>
      </w:r>
      <w:r w:rsidR="00A4260A">
        <w:t>–</w:t>
      </w:r>
      <w:r>
        <w:t>regulation. Our research</w:t>
      </w:r>
      <w:r w:rsidR="00E912A8">
        <w:t>, combined with previous research that indicates that vegetable</w:t>
      </w:r>
      <w:r w:rsidR="007842E5">
        <w:t xml:space="preserve"> liking is </w:t>
      </w:r>
      <w:r w:rsidR="00E912A8">
        <w:t xml:space="preserve">learned via socialization and </w:t>
      </w:r>
      <w:r w:rsidR="007842E5">
        <w:t xml:space="preserve">vegetables </w:t>
      </w:r>
      <w:r w:rsidR="00E912A8">
        <w:t>are generally less preferred options for both human and nonhuman primates (</w:t>
      </w:r>
      <w:r w:rsidR="00571EC3">
        <w:t xml:space="preserve">e.g., </w:t>
      </w:r>
      <w:r w:rsidR="00E912A8">
        <w:t xml:space="preserve">Ahern et al. </w:t>
      </w:r>
      <w:r w:rsidR="00E56A33">
        <w:t xml:space="preserve">2013, </w:t>
      </w:r>
      <w:r w:rsidR="00E912A8">
        <w:t xml:space="preserve">2014; Birch, 1999; </w:t>
      </w:r>
      <w:proofErr w:type="spellStart"/>
      <w:r w:rsidR="00E912A8">
        <w:t>Brosnan</w:t>
      </w:r>
      <w:proofErr w:type="spellEnd"/>
      <w:r w:rsidR="00E912A8">
        <w:t xml:space="preserve"> &amp; de Waal, 2003, </w:t>
      </w:r>
      <w:proofErr w:type="spellStart"/>
      <w:r w:rsidR="00E912A8">
        <w:t>Drewnowski</w:t>
      </w:r>
      <w:proofErr w:type="spellEnd"/>
      <w:r w:rsidR="00E912A8">
        <w:t xml:space="preserve">, 1997; </w:t>
      </w:r>
      <w:proofErr w:type="spellStart"/>
      <w:r w:rsidR="00E912A8">
        <w:t>Remis</w:t>
      </w:r>
      <w:proofErr w:type="spellEnd"/>
      <w:r w:rsidR="00E912A8">
        <w:t>, 2002; Wertz &amp; Wynn, 2014),</w:t>
      </w:r>
      <w:r>
        <w:t xml:space="preserve"> </w:t>
      </w:r>
      <w:r w:rsidR="00E912A8">
        <w:t>provide</w:t>
      </w:r>
      <w:r w:rsidR="00A03C61">
        <w:t>s</w:t>
      </w:r>
      <w:r w:rsidR="00E912A8">
        <w:t xml:space="preserve"> </w:t>
      </w:r>
      <w:r>
        <w:t>evidence that vegetable consumption requires more available self</w:t>
      </w:r>
      <w:r w:rsidR="00A4260A">
        <w:t>–</w:t>
      </w:r>
      <w:r>
        <w:t xml:space="preserve">control resources than other foods, even other healthy options such as fresh fruits. Our research also provides additional evidence that branding is a powerful marketing tool that is often resilient to interventions </w:t>
      </w:r>
      <w:r w:rsidR="006762EF">
        <w:t>when people have strong relationships with brands</w:t>
      </w:r>
      <w:r w:rsidR="003076F3">
        <w:t xml:space="preserve"> (</w:t>
      </w:r>
      <w:r w:rsidR="006762EF">
        <w:t xml:space="preserve">e.g., </w:t>
      </w:r>
      <w:proofErr w:type="spellStart"/>
      <w:r w:rsidR="003076F3">
        <w:t>Ahluwalia</w:t>
      </w:r>
      <w:proofErr w:type="spellEnd"/>
      <w:r w:rsidR="00A2124A">
        <w:t xml:space="preserve">, </w:t>
      </w:r>
      <w:proofErr w:type="spellStart"/>
      <w:r w:rsidR="00A2124A" w:rsidRPr="00DE111F">
        <w:rPr>
          <w:color w:val="222222"/>
          <w:shd w:val="clear" w:color="auto" w:fill="FFFFFF"/>
        </w:rPr>
        <w:t>Burnkrant</w:t>
      </w:r>
      <w:proofErr w:type="spellEnd"/>
      <w:r w:rsidR="00A2124A" w:rsidRPr="00DE111F">
        <w:rPr>
          <w:color w:val="222222"/>
          <w:shd w:val="clear" w:color="auto" w:fill="FFFFFF"/>
        </w:rPr>
        <w:t xml:space="preserve">, &amp; </w:t>
      </w:r>
      <w:proofErr w:type="spellStart"/>
      <w:r w:rsidR="00A2124A" w:rsidRPr="00DE111F">
        <w:rPr>
          <w:color w:val="222222"/>
          <w:shd w:val="clear" w:color="auto" w:fill="FFFFFF"/>
        </w:rPr>
        <w:t>Unnava</w:t>
      </w:r>
      <w:proofErr w:type="spellEnd"/>
      <w:r w:rsidR="00A2124A">
        <w:rPr>
          <w:color w:val="222222"/>
          <w:shd w:val="clear" w:color="auto" w:fill="FFFFFF"/>
        </w:rPr>
        <w:t>,</w:t>
      </w:r>
      <w:r w:rsidR="003076F3">
        <w:t xml:space="preserve"> 2000; </w:t>
      </w:r>
      <w:r w:rsidR="00BF373D">
        <w:t xml:space="preserve">Connell &amp; Mayor, 2013; </w:t>
      </w:r>
      <w:proofErr w:type="spellStart"/>
      <w:r w:rsidR="003076F3">
        <w:t>Reimann</w:t>
      </w:r>
      <w:proofErr w:type="spellEnd"/>
      <w:r w:rsidR="003076F3">
        <w:t xml:space="preserve"> </w:t>
      </w:r>
      <w:r w:rsidR="00A2124A">
        <w:t xml:space="preserve">&amp; </w:t>
      </w:r>
      <w:proofErr w:type="spellStart"/>
      <w:r w:rsidR="003076F3">
        <w:t>Aron</w:t>
      </w:r>
      <w:proofErr w:type="spellEnd"/>
      <w:r w:rsidR="003076F3">
        <w:t>, 2009)</w:t>
      </w:r>
      <w:r>
        <w:t>. Finally, our research adds to the literature on self</w:t>
      </w:r>
      <w:r w:rsidR="00A4260A">
        <w:t>–</w:t>
      </w:r>
      <w:r>
        <w:t xml:space="preserve">regulation by demonstrating that dissociation from concepts integral to identity, in our case unhealthy food brands, depletes </w:t>
      </w:r>
      <w:r w:rsidR="00164A27">
        <w:t>self</w:t>
      </w:r>
      <w:r w:rsidR="00A4260A">
        <w:t>–</w:t>
      </w:r>
      <w:r w:rsidR="00164A27">
        <w:t>regulatory resources</w:t>
      </w:r>
      <w:r>
        <w:t xml:space="preserve">. </w:t>
      </w:r>
      <w:r w:rsidR="00C43C31">
        <w:t xml:space="preserve">Future research </w:t>
      </w:r>
      <w:r w:rsidR="00FC37F9">
        <w:t xml:space="preserve">could </w:t>
      </w:r>
      <w:r w:rsidR="00C43C31">
        <w:t xml:space="preserve">extend our findings to examine whether dissociating from other beloved unhealthy concepts, like product categories (e.g., chocolate) or behaviors (e.g., </w:t>
      </w:r>
      <w:r w:rsidR="00AC4936">
        <w:t>binge eating</w:t>
      </w:r>
      <w:r w:rsidR="00C43C31">
        <w:t>)</w:t>
      </w:r>
      <w:r w:rsidR="002C607F">
        <w:t>,</w:t>
      </w:r>
      <w:r w:rsidR="00C43C31">
        <w:t xml:space="preserve"> </w:t>
      </w:r>
      <w:r w:rsidR="00B152CE">
        <w:t>also</w:t>
      </w:r>
      <w:r w:rsidR="00C43C31">
        <w:t xml:space="preserve"> deplete</w:t>
      </w:r>
      <w:r w:rsidR="00B152CE">
        <w:t>s</w:t>
      </w:r>
      <w:r w:rsidR="00C43C31">
        <w:t xml:space="preserve"> self</w:t>
      </w:r>
      <w:r w:rsidR="005E214B">
        <w:t>–</w:t>
      </w:r>
      <w:r w:rsidR="00C43C31">
        <w:t>regulatory resources.</w:t>
      </w:r>
    </w:p>
    <w:p w:rsidR="00E25BB7" w:rsidRDefault="00E25BB7" w:rsidP="00492476">
      <w:pPr>
        <w:spacing w:line="480" w:lineRule="auto"/>
        <w:ind w:left="0" w:firstLine="720"/>
        <w:contextualSpacing/>
      </w:pPr>
      <w:r w:rsidRPr="00E25BB7">
        <w:t xml:space="preserve">Understanding </w:t>
      </w:r>
      <w:r>
        <w:t>the effects of</w:t>
      </w:r>
      <w:r w:rsidRPr="00E25BB7">
        <w:t xml:space="preserve"> </w:t>
      </w:r>
      <w:r>
        <w:t>dissociat</w:t>
      </w:r>
      <w:r w:rsidR="006762EF">
        <w:t>ion</w:t>
      </w:r>
      <w:r>
        <w:t xml:space="preserve"> from unhealthy brands is </w:t>
      </w:r>
      <w:r w:rsidRPr="00E25BB7">
        <w:t>important for</w:t>
      </w:r>
      <w:r w:rsidR="000F259A">
        <w:t xml:space="preserve"> </w:t>
      </w:r>
      <w:r w:rsidR="00424788">
        <w:t>public health</w:t>
      </w:r>
      <w:r w:rsidR="00E92070">
        <w:t xml:space="preserve"> advocates</w:t>
      </w:r>
      <w:r w:rsidRPr="00E25BB7">
        <w:t xml:space="preserve">. Our research suggests that </w:t>
      </w:r>
      <w:r w:rsidR="00424788">
        <w:t>those designing interventions</w:t>
      </w:r>
      <w:r w:rsidRPr="00E25BB7">
        <w:t xml:space="preserve"> should be cautious </w:t>
      </w:r>
      <w:r w:rsidRPr="00E25BB7">
        <w:lastRenderedPageBreak/>
        <w:t xml:space="preserve">when </w:t>
      </w:r>
      <w:r w:rsidR="006762EF">
        <w:t xml:space="preserve">attempting to </w:t>
      </w:r>
      <w:r w:rsidR="00EB0145">
        <w:t>prompt</w:t>
      </w:r>
      <w:r w:rsidR="006762EF" w:rsidRPr="00E25BB7">
        <w:t xml:space="preserve"> </w:t>
      </w:r>
      <w:r w:rsidRPr="00E25BB7">
        <w:t>dissociation</w:t>
      </w:r>
      <w:r w:rsidR="00EB0145">
        <w:t>.</w:t>
      </w:r>
      <w:r w:rsidRPr="00E25BB7">
        <w:t xml:space="preserve"> </w:t>
      </w:r>
      <w:r w:rsidR="00A2124A">
        <w:t xml:space="preserve">Doing so </w:t>
      </w:r>
      <w:r w:rsidR="006762EF">
        <w:t>can backfire</w:t>
      </w:r>
      <w:r w:rsidR="00EB0145">
        <w:t xml:space="preserve"> by</w:t>
      </w:r>
      <w:r w:rsidRPr="00E25BB7">
        <w:t xml:space="preserve"> deplet</w:t>
      </w:r>
      <w:r w:rsidR="006762EF">
        <w:t>ing</w:t>
      </w:r>
      <w:r w:rsidRPr="00E25BB7">
        <w:t xml:space="preserve"> </w:t>
      </w:r>
      <w:r w:rsidR="00EB0145">
        <w:t>self</w:t>
      </w:r>
      <w:r w:rsidR="00A4260A">
        <w:t>–</w:t>
      </w:r>
      <w:r w:rsidR="00EB0145">
        <w:t xml:space="preserve">regulatory resources of </w:t>
      </w:r>
      <w:r w:rsidR="00091A72">
        <w:t>people</w:t>
      </w:r>
      <w:r w:rsidR="00091A72" w:rsidRPr="00E25BB7">
        <w:t xml:space="preserve"> </w:t>
      </w:r>
      <w:r w:rsidRPr="00E25BB7">
        <w:t>who have strong relationships with the brand</w:t>
      </w:r>
      <w:r w:rsidR="00FC37F9">
        <w:t xml:space="preserve"> (arguably those who would benefit most from the intervention)</w:t>
      </w:r>
      <w:r w:rsidRPr="00E25BB7">
        <w:t xml:space="preserve">, thus leading to poorer </w:t>
      </w:r>
      <w:r w:rsidR="00424788">
        <w:t>dietary</w:t>
      </w:r>
      <w:r w:rsidR="00424788" w:rsidRPr="00E25BB7">
        <w:t xml:space="preserve"> </w:t>
      </w:r>
      <w:r w:rsidRPr="00E25BB7">
        <w:t>choices</w:t>
      </w:r>
      <w:r w:rsidR="00447948">
        <w:t xml:space="preserve"> and potentially other choices as well</w:t>
      </w:r>
      <w:r w:rsidRPr="00E25BB7">
        <w:t>.</w:t>
      </w:r>
      <w:r>
        <w:t xml:space="preserve"> </w:t>
      </w:r>
      <w:r w:rsidR="00DC2FF0">
        <w:t xml:space="preserve">Treading carefully when attempting to improve people’s health is consistent with the recommendation to nudge, instead of force, people to improve the healthfulness of their food choices </w:t>
      </w:r>
      <w:r w:rsidR="00971DB1">
        <w:t>(</w:t>
      </w:r>
      <w:r w:rsidR="00682150">
        <w:t xml:space="preserve">Finkelstein &amp; </w:t>
      </w:r>
      <w:proofErr w:type="spellStart"/>
      <w:r w:rsidR="00682150">
        <w:t>Fishbach</w:t>
      </w:r>
      <w:proofErr w:type="spellEnd"/>
      <w:r w:rsidR="00682150">
        <w:t xml:space="preserve">, 2010; </w:t>
      </w:r>
      <w:proofErr w:type="spellStart"/>
      <w:r w:rsidR="00971DB1">
        <w:t>Stok</w:t>
      </w:r>
      <w:proofErr w:type="spellEnd"/>
      <w:r w:rsidR="00971DB1">
        <w:t xml:space="preserve">, de Vet, de Wit, Renner, &amp; de </w:t>
      </w:r>
      <w:proofErr w:type="spellStart"/>
      <w:r w:rsidR="00971DB1">
        <w:t>Ridder</w:t>
      </w:r>
      <w:proofErr w:type="spellEnd"/>
      <w:r w:rsidR="00971DB1">
        <w:t xml:space="preserve">, </w:t>
      </w:r>
      <w:r w:rsidR="00A2124A">
        <w:t>2014</w:t>
      </w:r>
      <w:r w:rsidR="00971DB1">
        <w:t>)</w:t>
      </w:r>
      <w:r w:rsidR="00DC2FF0">
        <w:t>.</w:t>
      </w:r>
    </w:p>
    <w:p w:rsidR="00F1531B" w:rsidRDefault="00161CFB" w:rsidP="00492476">
      <w:pPr>
        <w:spacing w:line="480" w:lineRule="auto"/>
        <w:ind w:left="0" w:firstLine="720"/>
        <w:contextualSpacing/>
      </w:pPr>
      <w:r>
        <w:t>In this research</w:t>
      </w:r>
      <w:r w:rsidR="00A2124A">
        <w:t>,</w:t>
      </w:r>
      <w:r w:rsidR="00F1531B">
        <w:t xml:space="preserve"> </w:t>
      </w:r>
      <w:r>
        <w:t>w</w:t>
      </w:r>
      <w:r w:rsidR="00F1531B">
        <w:t>e examine the short</w:t>
      </w:r>
      <w:r w:rsidR="00313833">
        <w:t>–</w:t>
      </w:r>
      <w:r w:rsidR="00F1531B">
        <w:t>term adverse effects of</w:t>
      </w:r>
      <w:r w:rsidR="00EB0145">
        <w:t xml:space="preserve"> prompting</w:t>
      </w:r>
      <w:r w:rsidR="00F1531B">
        <w:t xml:space="preserve"> dissociati</w:t>
      </w:r>
      <w:r w:rsidR="000F259A">
        <w:t>on</w:t>
      </w:r>
      <w:r w:rsidR="00F85A35">
        <w:t xml:space="preserve"> from a beloved</w:t>
      </w:r>
      <w:r w:rsidR="00F1531B">
        <w:t xml:space="preserve"> unhealthy brand.</w:t>
      </w:r>
      <w:r>
        <w:t xml:space="preserve"> A limitation of our research is </w:t>
      </w:r>
      <w:r w:rsidR="00F85A35">
        <w:t>this</w:t>
      </w:r>
      <w:r>
        <w:t xml:space="preserve"> short</w:t>
      </w:r>
      <w:r w:rsidR="00A4260A">
        <w:t>–</w:t>
      </w:r>
      <w:r>
        <w:t xml:space="preserve">term </w:t>
      </w:r>
      <w:r w:rsidR="006762EF">
        <w:t>focus</w:t>
      </w:r>
      <w:r>
        <w:t>.</w:t>
      </w:r>
      <w:r w:rsidR="00E20F57">
        <w:t xml:space="preserve"> </w:t>
      </w:r>
      <w:r w:rsidR="00F1531B">
        <w:t xml:space="preserve">It is feasible </w:t>
      </w:r>
      <w:r>
        <w:t xml:space="preserve">that </w:t>
      </w:r>
      <w:r w:rsidR="00F85A35">
        <w:t>such</w:t>
      </w:r>
      <w:r w:rsidR="00F1531B">
        <w:t xml:space="preserve"> dissociation over time could decrease an individual’s consumption of the unhealthy brand</w:t>
      </w:r>
      <w:r>
        <w:t xml:space="preserve">. Future research could determine whether any </w:t>
      </w:r>
      <w:r w:rsidR="00F1531B">
        <w:t>long</w:t>
      </w:r>
      <w:r w:rsidR="00A4260A">
        <w:t>–</w:t>
      </w:r>
      <w:r w:rsidR="00F1531B">
        <w:t xml:space="preserve">term benefits of dissociation would outweigh the </w:t>
      </w:r>
      <w:r w:rsidR="006762EF">
        <w:t>short</w:t>
      </w:r>
      <w:r w:rsidR="00A4260A">
        <w:t>–</w:t>
      </w:r>
      <w:r w:rsidR="00F1531B">
        <w:t xml:space="preserve">term costs. </w:t>
      </w:r>
    </w:p>
    <w:p w:rsidR="004259F0" w:rsidRDefault="004259F0" w:rsidP="00492476">
      <w:pPr>
        <w:spacing w:line="480" w:lineRule="auto"/>
        <w:ind w:left="0" w:firstLine="720"/>
        <w:contextualSpacing/>
      </w:pPr>
      <w:r>
        <w:t>While our studies suggest that consuming vegetables and contemplation of consuming vegetables require self</w:t>
      </w:r>
      <w:r w:rsidR="005E214B">
        <w:t>–</w:t>
      </w:r>
      <w:r>
        <w:t xml:space="preserve">regulatory resources to be available, future research could determine whether vegetable consumption actually </w:t>
      </w:r>
      <w:r w:rsidR="00151121">
        <w:t xml:space="preserve">depletes </w:t>
      </w:r>
      <w:r>
        <w:t>these same resources. If vegetable consumption is indeed depleting, then it is possible</w:t>
      </w:r>
      <w:r w:rsidR="00476CDD">
        <w:t xml:space="preserve"> engaging in this healthy behavior could lead to </w:t>
      </w:r>
      <w:r>
        <w:t>less ideal</w:t>
      </w:r>
      <w:r w:rsidR="00476CDD">
        <w:t xml:space="preserve"> subsequent behavior</w:t>
      </w:r>
      <w:r>
        <w:t xml:space="preserve"> (e.g., consuming more alcohol at din</w:t>
      </w:r>
      <w:r w:rsidR="00476CDD">
        <w:t xml:space="preserve">ner). Future research could also determine whether pairing vegetables with foods that are more representative of innate preferences </w:t>
      </w:r>
      <w:r w:rsidR="00FC37F9">
        <w:t>ye</w:t>
      </w:r>
      <w:r w:rsidR="00476CDD">
        <w:t xml:space="preserve">t are still healthy (e.g., lean meats) could attenuate depletion. </w:t>
      </w:r>
    </w:p>
    <w:p w:rsidR="005E214B" w:rsidRDefault="00FF6E92" w:rsidP="005E214B">
      <w:pPr>
        <w:spacing w:line="480" w:lineRule="auto"/>
        <w:ind w:left="0" w:firstLine="720"/>
        <w:contextualSpacing/>
      </w:pPr>
      <w:r>
        <w:t>A further</w:t>
      </w:r>
      <w:r w:rsidR="005E214B">
        <w:t xml:space="preserve"> avenue for research is to examine the effect of self–brand dissociation on restrained versus non–restrained eaters. Research has found that restrained eaters are more likely to indulge in sweet treats when depleted (e.g., </w:t>
      </w:r>
      <w:proofErr w:type="spellStart"/>
      <w:r w:rsidR="005E214B">
        <w:t>Vohs</w:t>
      </w:r>
      <w:proofErr w:type="spellEnd"/>
      <w:r w:rsidR="005E214B">
        <w:t xml:space="preserve"> &amp; Heatherton, 2000). It is possible that restrained eaters would not only demonstrate decreased interested in vegetables in response to dissociation from a beloved unhealthy brand, but also greater interest in unhealthy foods. </w:t>
      </w:r>
    </w:p>
    <w:p w:rsidR="00424788" w:rsidRDefault="005E6ECC" w:rsidP="00492476">
      <w:pPr>
        <w:spacing w:line="480" w:lineRule="auto"/>
        <w:ind w:left="0" w:firstLine="720"/>
        <w:contextualSpacing/>
      </w:pPr>
      <w:r>
        <w:lastRenderedPageBreak/>
        <w:t>Another future research direction could explore whether activation of health goals could attenuate or eliminate our observed effects. Research on self</w:t>
      </w:r>
      <w:r w:rsidR="00A4260A">
        <w:t>–</w:t>
      </w:r>
      <w:r>
        <w:t>regulation has proposed that there are both ability and motivational components to self</w:t>
      </w:r>
      <w:r w:rsidR="00A4260A">
        <w:t>–</w:t>
      </w:r>
      <w:r>
        <w:t>regulation (</w:t>
      </w:r>
      <w:proofErr w:type="spellStart"/>
      <w:r>
        <w:t>Inzlicht</w:t>
      </w:r>
      <w:proofErr w:type="spellEnd"/>
      <w:r>
        <w:t xml:space="preserve"> &amp; </w:t>
      </w:r>
      <w:proofErr w:type="spellStart"/>
      <w:r>
        <w:t>Schmeichel</w:t>
      </w:r>
      <w:proofErr w:type="spellEnd"/>
      <w:r>
        <w:t xml:space="preserve">, 2012) and that goal priming attenuates depletion effects (Walsh, 2014). Indeed, </w:t>
      </w:r>
      <w:r w:rsidR="00A2124A">
        <w:t xml:space="preserve">research has found that </w:t>
      </w:r>
      <w:r>
        <w:t xml:space="preserve">activation of health goals </w:t>
      </w:r>
      <w:r w:rsidR="00A2124A">
        <w:t xml:space="preserve">is </w:t>
      </w:r>
      <w:r>
        <w:t>an effective way to help people overcome self</w:t>
      </w:r>
      <w:r w:rsidR="00A4260A">
        <w:t>–</w:t>
      </w:r>
      <w:r>
        <w:t>regulation failures when these resources are depleted (Boland et al., 2013). Thus, it is reasonable to expect that activating health goals could increase the motivation to self</w:t>
      </w:r>
      <w:r w:rsidR="00A4260A">
        <w:t>–</w:t>
      </w:r>
      <w:r>
        <w:t xml:space="preserve">regulate, even </w:t>
      </w:r>
      <w:r w:rsidR="006762EF">
        <w:t xml:space="preserve">when </w:t>
      </w:r>
      <w:r w:rsidR="00EB0145">
        <w:t xml:space="preserve">someone is </w:t>
      </w:r>
      <w:r w:rsidR="006762EF">
        <w:t xml:space="preserve">depleted </w:t>
      </w:r>
      <w:r w:rsidR="00EB0145">
        <w:t>due to</w:t>
      </w:r>
      <w:r w:rsidR="006762EF">
        <w:t xml:space="preserve"> dissociating from a beloved brand</w:t>
      </w:r>
      <w:r>
        <w:t xml:space="preserve">. Future research could determine whether an intervention that combines dissociation from the unhealthy brand with activation of health goals would </w:t>
      </w:r>
      <w:r w:rsidR="00CE5FE4">
        <w:t xml:space="preserve">indeed </w:t>
      </w:r>
      <w:r>
        <w:t>lead to reduced preference for the unhealthy brand</w:t>
      </w:r>
      <w:r w:rsidR="00A4260A">
        <w:t xml:space="preserve"> over time</w:t>
      </w:r>
      <w:r>
        <w:t xml:space="preserve"> without the negative effect of reduced preference for vegetables. </w:t>
      </w:r>
    </w:p>
    <w:p w:rsidR="00996FFD" w:rsidRPr="00512E40" w:rsidRDefault="00424788" w:rsidP="00512E40">
      <w:pPr>
        <w:spacing w:line="480" w:lineRule="auto"/>
        <w:ind w:left="0" w:firstLine="720"/>
        <w:contextualSpacing/>
      </w:pPr>
      <w:r>
        <w:t xml:space="preserve">A final </w:t>
      </w:r>
      <w:r w:rsidR="00CE5FE4">
        <w:t xml:space="preserve">worthwhile </w:t>
      </w:r>
      <w:r>
        <w:t xml:space="preserve">avenue for future research </w:t>
      </w:r>
      <w:r w:rsidR="00CE5FE4">
        <w:t xml:space="preserve">would be </w:t>
      </w:r>
      <w:r>
        <w:t>to determine whether vegetables</w:t>
      </w:r>
      <w:r w:rsidR="008D2D09">
        <w:t xml:space="preserve"> can be as successfully branded as less healthy option</w:t>
      </w:r>
      <w:r w:rsidR="00DC320C">
        <w:t>s</w:t>
      </w:r>
      <w:r w:rsidR="008D2D09">
        <w:t>. Vegetables</w:t>
      </w:r>
      <w:r>
        <w:t xml:space="preserve"> are usually presented at grocery stores as </w:t>
      </w:r>
      <w:r w:rsidR="000F259A">
        <w:t>commodities</w:t>
      </w:r>
      <w:r>
        <w:t xml:space="preserve"> and are not typically supported by the same multimillion dollar advertising campaigns that fuel brand equity for products such as sodas, cookies, salty snacks, and candies. </w:t>
      </w:r>
      <w:r w:rsidR="003076F3">
        <w:t>Given that early socialization to vegetables appears to be critical in consumption of them (</w:t>
      </w:r>
      <w:r w:rsidR="00AE3602">
        <w:t xml:space="preserve">e.g., </w:t>
      </w:r>
      <w:r w:rsidR="001567A5">
        <w:t>Ahern et al., 2013</w:t>
      </w:r>
      <w:r w:rsidR="0065240A">
        <w:t>,</w:t>
      </w:r>
      <w:r w:rsidR="003076F3">
        <w:t xml:space="preserve"> 2014; Wertz &amp; Wynn, 2014), this might be particularly important when considering food marketing directed toward children. Demonstrating the power of branding, research has found that </w:t>
      </w:r>
      <w:r w:rsidR="000C2414">
        <w:t xml:space="preserve">children’s </w:t>
      </w:r>
      <w:r w:rsidR="003076F3">
        <w:t xml:space="preserve">awareness of unhealthy brands </w:t>
      </w:r>
      <w:r w:rsidR="00D66169">
        <w:t xml:space="preserve">leads to higher consumption of them </w:t>
      </w:r>
      <w:r w:rsidR="003076F3">
        <w:t>(</w:t>
      </w:r>
      <w:proofErr w:type="spellStart"/>
      <w:r w:rsidR="00D66169">
        <w:t>Halford</w:t>
      </w:r>
      <w:proofErr w:type="spellEnd"/>
      <w:r w:rsidR="00D66169">
        <w:t xml:space="preserve">, Gillespie, Brown, </w:t>
      </w:r>
      <w:proofErr w:type="spellStart"/>
      <w:r w:rsidR="00D66169">
        <w:t>Pontin</w:t>
      </w:r>
      <w:proofErr w:type="spellEnd"/>
      <w:r w:rsidR="00D66169">
        <w:t xml:space="preserve">, &amp; </w:t>
      </w:r>
      <w:proofErr w:type="spellStart"/>
      <w:r w:rsidR="00D66169">
        <w:t>Dovey</w:t>
      </w:r>
      <w:proofErr w:type="spellEnd"/>
      <w:r w:rsidR="00D66169">
        <w:t>, 2004</w:t>
      </w:r>
      <w:r w:rsidR="003076F3">
        <w:t xml:space="preserve">). </w:t>
      </w:r>
      <w:r w:rsidR="00DF4F6C">
        <w:t xml:space="preserve">Recent </w:t>
      </w:r>
      <w:r w:rsidR="003076F3">
        <w:t xml:space="preserve">investigation </w:t>
      </w:r>
      <w:r w:rsidR="00DF4F6C">
        <w:t xml:space="preserve">has shown that branding vegetables with cartoon characters can shift </w:t>
      </w:r>
      <w:r w:rsidR="000C2414">
        <w:t xml:space="preserve">children’s </w:t>
      </w:r>
      <w:r w:rsidR="00DF4F6C">
        <w:t xml:space="preserve">preferences toward </w:t>
      </w:r>
      <w:r w:rsidR="003076F3">
        <w:t>vegetables</w:t>
      </w:r>
      <w:r w:rsidR="00DF4F6C">
        <w:t xml:space="preserve"> and away from less healthy options (Roberto, </w:t>
      </w:r>
      <w:proofErr w:type="spellStart"/>
      <w:r w:rsidR="00DF4F6C">
        <w:t>Baik</w:t>
      </w:r>
      <w:proofErr w:type="spellEnd"/>
      <w:r w:rsidR="00DF4F6C">
        <w:t>, Harris, &amp; Brownell, 2010).</w:t>
      </w:r>
      <w:r w:rsidR="003076F3">
        <w:t xml:space="preserve"> </w:t>
      </w:r>
      <w:r w:rsidR="00337AE2">
        <w:t xml:space="preserve">Given that early exposure to brands makes them more memorable and leads to resilient </w:t>
      </w:r>
      <w:r w:rsidR="00337AE2">
        <w:lastRenderedPageBreak/>
        <w:t xml:space="preserve">product favorable biases toward these brands (Connell, </w:t>
      </w:r>
      <w:proofErr w:type="spellStart"/>
      <w:r w:rsidR="00337AE2">
        <w:t>Brucks</w:t>
      </w:r>
      <w:proofErr w:type="spellEnd"/>
      <w:r w:rsidR="00337AE2">
        <w:t>, &amp; Nielsen, 2014; Ellis, Holmes, &amp; Wright, 2010), it is possible that early exposure to cleverly branded vegetables could have long</w:t>
      </w:r>
      <w:r w:rsidR="00DA32F1">
        <w:t>–</w:t>
      </w:r>
      <w:r w:rsidR="00337AE2">
        <w:t xml:space="preserve">term effects that are beneficial to society. </w:t>
      </w:r>
      <w:r w:rsidR="00F1531B">
        <w:t xml:space="preserve"> </w:t>
      </w:r>
      <w:r w:rsidR="00512E40">
        <w:br w:type="page"/>
      </w:r>
    </w:p>
    <w:p w:rsidR="00C07197" w:rsidRDefault="00C07197" w:rsidP="00C07197">
      <w:pPr>
        <w:spacing w:line="480" w:lineRule="auto"/>
        <w:ind w:left="0"/>
        <w:contextualSpacing/>
        <w:jc w:val="center"/>
      </w:pPr>
      <w:r w:rsidRPr="00C07197">
        <w:lastRenderedPageBreak/>
        <w:t>Acknowledgements</w:t>
      </w:r>
    </w:p>
    <w:p w:rsidR="00C07197" w:rsidRPr="00512E40" w:rsidRDefault="00F5362B" w:rsidP="00512E40">
      <w:pPr>
        <w:spacing w:line="480" w:lineRule="auto"/>
        <w:ind w:left="0"/>
        <w:contextualSpacing/>
      </w:pPr>
      <w:r>
        <w:t xml:space="preserve">All authors contributed equally to this research. </w:t>
      </w:r>
      <w:r w:rsidR="00C07197">
        <w:t xml:space="preserve">The authors thank Dante </w:t>
      </w:r>
      <w:proofErr w:type="spellStart"/>
      <w:r w:rsidR="00C07197">
        <w:t>Pirouz</w:t>
      </w:r>
      <w:proofErr w:type="spellEnd"/>
      <w:r w:rsidR="00C07197">
        <w:t xml:space="preserve"> </w:t>
      </w:r>
      <w:r w:rsidR="004C0B0A">
        <w:t xml:space="preserve">and Beth </w:t>
      </w:r>
      <w:proofErr w:type="spellStart"/>
      <w:r w:rsidR="004C0B0A">
        <w:t>Vallen</w:t>
      </w:r>
      <w:proofErr w:type="spellEnd"/>
      <w:r w:rsidR="004C0B0A">
        <w:t xml:space="preserve"> for their</w:t>
      </w:r>
      <w:r w:rsidR="00C07197">
        <w:t xml:space="preserve"> thoughtful comments. This research was supported by internal grants from City University London.</w:t>
      </w:r>
      <w:r w:rsidR="00C07197">
        <w:rPr>
          <w:b/>
        </w:rPr>
        <w:br w:type="page"/>
      </w:r>
    </w:p>
    <w:p w:rsidR="00E56A33" w:rsidRDefault="00E56A33" w:rsidP="00E56A33">
      <w:pPr>
        <w:pStyle w:val="NormalWeb"/>
        <w:spacing w:line="480" w:lineRule="auto"/>
        <w:divId w:val="664280326"/>
        <w:rPr>
          <w:b/>
        </w:rPr>
      </w:pPr>
      <w:r>
        <w:rPr>
          <w:b/>
        </w:rPr>
        <w:lastRenderedPageBreak/>
        <w:t>References</w:t>
      </w:r>
    </w:p>
    <w:p w:rsidR="00E56A33" w:rsidRDefault="00E56A33" w:rsidP="00E56A33">
      <w:pPr>
        <w:shd w:val="clear" w:color="auto" w:fill="FFFFFF"/>
        <w:spacing w:line="480" w:lineRule="auto"/>
        <w:ind w:left="-60" w:right="60"/>
        <w:contextualSpacing/>
        <w:divId w:val="664280326"/>
      </w:pPr>
      <w:proofErr w:type="gramStart"/>
      <w:r>
        <w:t xml:space="preserve">Ahern, S. M., </w:t>
      </w:r>
      <w:proofErr w:type="spellStart"/>
      <w:r>
        <w:t>Caton</w:t>
      </w:r>
      <w:proofErr w:type="spellEnd"/>
      <w:r>
        <w:t xml:space="preserve">, S. J., Blundell, P., &amp; </w:t>
      </w:r>
      <w:proofErr w:type="spellStart"/>
      <w:r>
        <w:t>Heatherington</w:t>
      </w:r>
      <w:proofErr w:type="spellEnd"/>
      <w:r>
        <w:t>, M. H. (2014).</w:t>
      </w:r>
      <w:proofErr w:type="gramEnd"/>
      <w:r>
        <w:t xml:space="preserve"> The root of the problem: </w:t>
      </w:r>
    </w:p>
    <w:p w:rsidR="00E56A33" w:rsidRDefault="00E56A33" w:rsidP="00E56A33">
      <w:pPr>
        <w:shd w:val="clear" w:color="auto" w:fill="FFFFFF"/>
        <w:spacing w:line="480" w:lineRule="auto"/>
        <w:ind w:left="561" w:right="60"/>
        <w:contextualSpacing/>
        <w:divId w:val="664280326"/>
      </w:pPr>
      <w:proofErr w:type="gramStart"/>
      <w:r>
        <w:t>Increasing root vegetable intake in preschool children by repeated exposure and flavor learning.</w:t>
      </w:r>
      <w:proofErr w:type="gramEnd"/>
      <w:r>
        <w:t xml:space="preserve"> </w:t>
      </w:r>
      <w:r>
        <w:rPr>
          <w:i/>
        </w:rPr>
        <w:t xml:space="preserve">Appetite, 80, </w:t>
      </w:r>
      <w:r>
        <w:t>154-160.</w:t>
      </w:r>
    </w:p>
    <w:p w:rsidR="00E56A33" w:rsidRDefault="00E56A33" w:rsidP="00E56A33">
      <w:pPr>
        <w:pStyle w:val="NormalWeb"/>
        <w:spacing w:before="0" w:beforeAutospacing="0" w:after="0" w:afterAutospacing="0" w:line="480" w:lineRule="auto"/>
        <w:ind w:left="561" w:hanging="561"/>
        <w:contextualSpacing/>
        <w:divId w:val="664280326"/>
        <w:rPr>
          <w:shd w:val="clear" w:color="auto" w:fill="FFFFFF"/>
        </w:rPr>
      </w:pPr>
      <w:proofErr w:type="gramStart"/>
      <w:r>
        <w:rPr>
          <w:shd w:val="clear" w:color="auto" w:fill="FFFFFF"/>
        </w:rPr>
        <w:t xml:space="preserve">Ahern, S. M., </w:t>
      </w:r>
      <w:proofErr w:type="spellStart"/>
      <w:r>
        <w:rPr>
          <w:shd w:val="clear" w:color="auto" w:fill="FFFFFF"/>
        </w:rPr>
        <w:t>Caton</w:t>
      </w:r>
      <w:proofErr w:type="spellEnd"/>
      <w:r>
        <w:rPr>
          <w:shd w:val="clear" w:color="auto" w:fill="FFFFFF"/>
        </w:rPr>
        <w:t xml:space="preserve">, S. J., </w:t>
      </w:r>
      <w:proofErr w:type="spellStart"/>
      <w:r>
        <w:rPr>
          <w:shd w:val="clear" w:color="auto" w:fill="FFFFFF"/>
        </w:rPr>
        <w:t>Bouhlal</w:t>
      </w:r>
      <w:proofErr w:type="spellEnd"/>
      <w:r>
        <w:rPr>
          <w:shd w:val="clear" w:color="auto" w:fill="FFFFFF"/>
        </w:rPr>
        <w:t xml:space="preserve">, S., </w:t>
      </w:r>
      <w:proofErr w:type="spellStart"/>
      <w:r>
        <w:rPr>
          <w:shd w:val="clear" w:color="auto" w:fill="FFFFFF"/>
        </w:rPr>
        <w:t>Hausner</w:t>
      </w:r>
      <w:proofErr w:type="spellEnd"/>
      <w:r>
        <w:rPr>
          <w:shd w:val="clear" w:color="auto" w:fill="FFFFFF"/>
        </w:rPr>
        <w:t xml:space="preserve">, H., Olsen, A., Nicklaus, S., </w:t>
      </w:r>
      <w:proofErr w:type="spellStart"/>
      <w:r>
        <w:rPr>
          <w:shd w:val="clear" w:color="auto" w:fill="FFFFFF"/>
        </w:rPr>
        <w:t>Møller</w:t>
      </w:r>
      <w:proofErr w:type="spellEnd"/>
      <w:r>
        <w:rPr>
          <w:shd w:val="clear" w:color="auto" w:fill="FFFFFF"/>
        </w:rPr>
        <w:t>, P., &amp; Hetherington, M. M. (2013).</w:t>
      </w:r>
      <w:proofErr w:type="gramEnd"/>
      <w:r>
        <w:rPr>
          <w:shd w:val="clear" w:color="auto" w:fill="FFFFFF"/>
        </w:rPr>
        <w:t xml:space="preserve"> </w:t>
      </w:r>
      <w:proofErr w:type="gramStart"/>
      <w:r>
        <w:rPr>
          <w:shd w:val="clear" w:color="auto" w:fill="FFFFFF"/>
        </w:rPr>
        <w:t>Eating a rainbow.</w:t>
      </w:r>
      <w:proofErr w:type="gramEnd"/>
      <w:r>
        <w:rPr>
          <w:shd w:val="clear" w:color="auto" w:fill="FFFFFF"/>
        </w:rPr>
        <w:t xml:space="preserve"> </w:t>
      </w:r>
      <w:proofErr w:type="gramStart"/>
      <w:r>
        <w:rPr>
          <w:shd w:val="clear" w:color="auto" w:fill="FFFFFF"/>
        </w:rPr>
        <w:t>Introducing vegetables in the first years of life in 3 European countries.</w:t>
      </w:r>
      <w:proofErr w:type="gramEnd"/>
      <w:r>
        <w:rPr>
          <w:shd w:val="clear" w:color="auto" w:fill="FFFFFF"/>
        </w:rPr>
        <w:t xml:space="preserve"> </w:t>
      </w:r>
      <w:r>
        <w:rPr>
          <w:i/>
          <w:shd w:val="clear" w:color="auto" w:fill="FFFFFF"/>
        </w:rPr>
        <w:t>Appetite, 71</w:t>
      </w:r>
      <w:r>
        <w:rPr>
          <w:shd w:val="clear" w:color="auto" w:fill="FFFFFF"/>
        </w:rPr>
        <w:t>, 48-56.</w:t>
      </w:r>
    </w:p>
    <w:p w:rsidR="00E56A33" w:rsidRDefault="00E56A33" w:rsidP="00E56A33">
      <w:pPr>
        <w:pStyle w:val="NormalWeb"/>
        <w:spacing w:before="0" w:beforeAutospacing="0" w:after="0" w:afterAutospacing="0" w:line="480" w:lineRule="auto"/>
        <w:ind w:left="561" w:hanging="561"/>
        <w:contextualSpacing/>
        <w:divId w:val="664280326"/>
        <w:rPr>
          <w:shd w:val="clear" w:color="auto" w:fill="FFFFFF"/>
        </w:rPr>
      </w:pPr>
      <w:proofErr w:type="spellStart"/>
      <w:proofErr w:type="gramStart"/>
      <w:r>
        <w:rPr>
          <w:shd w:val="clear" w:color="auto" w:fill="FFFFFF"/>
        </w:rPr>
        <w:t>Ahluwalia</w:t>
      </w:r>
      <w:proofErr w:type="spellEnd"/>
      <w:r>
        <w:rPr>
          <w:shd w:val="clear" w:color="auto" w:fill="FFFFFF"/>
        </w:rPr>
        <w:t xml:space="preserve">, R., </w:t>
      </w:r>
      <w:proofErr w:type="spellStart"/>
      <w:r>
        <w:rPr>
          <w:shd w:val="clear" w:color="auto" w:fill="FFFFFF"/>
        </w:rPr>
        <w:t>Burnkrant</w:t>
      </w:r>
      <w:proofErr w:type="spellEnd"/>
      <w:r>
        <w:rPr>
          <w:shd w:val="clear" w:color="auto" w:fill="FFFFFF"/>
        </w:rPr>
        <w:t xml:space="preserve">, R. E., &amp; </w:t>
      </w:r>
      <w:proofErr w:type="spellStart"/>
      <w:r>
        <w:rPr>
          <w:shd w:val="clear" w:color="auto" w:fill="FFFFFF"/>
        </w:rPr>
        <w:t>Unnava</w:t>
      </w:r>
      <w:proofErr w:type="spellEnd"/>
      <w:r>
        <w:rPr>
          <w:shd w:val="clear" w:color="auto" w:fill="FFFFFF"/>
        </w:rPr>
        <w:t>, H. R. (2000).</w:t>
      </w:r>
      <w:proofErr w:type="gramEnd"/>
      <w:r>
        <w:rPr>
          <w:shd w:val="clear" w:color="auto" w:fill="FFFFFF"/>
        </w:rPr>
        <w:t xml:space="preserve"> Consumer response to negative publicity: The moderating role of commitment.</w:t>
      </w:r>
      <w:r>
        <w:rPr>
          <w:rStyle w:val="apple-converted-space"/>
          <w:shd w:val="clear" w:color="auto" w:fill="FFFFFF"/>
        </w:rPr>
        <w:t> </w:t>
      </w:r>
      <w:r>
        <w:rPr>
          <w:i/>
          <w:iCs/>
          <w:shd w:val="clear" w:color="auto" w:fill="FFFFFF"/>
        </w:rPr>
        <w:t>Journal of Marketing Research</w:t>
      </w:r>
      <w:r>
        <w:rPr>
          <w:shd w:val="clear" w:color="auto" w:fill="FFFFFF"/>
        </w:rPr>
        <w:t>,</w:t>
      </w:r>
      <w:r>
        <w:rPr>
          <w:rStyle w:val="apple-converted-space"/>
          <w:shd w:val="clear" w:color="auto" w:fill="FFFFFF"/>
        </w:rPr>
        <w:t> </w:t>
      </w:r>
      <w:r>
        <w:rPr>
          <w:i/>
          <w:iCs/>
          <w:shd w:val="clear" w:color="auto" w:fill="FFFFFF"/>
        </w:rPr>
        <w:t>37</w:t>
      </w:r>
      <w:r>
        <w:rPr>
          <w:shd w:val="clear" w:color="auto" w:fill="FFFFFF"/>
        </w:rPr>
        <w:t>, 203-214.</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Aron</w:t>
      </w:r>
      <w:proofErr w:type="spellEnd"/>
      <w:r>
        <w:t xml:space="preserve">, A., </w:t>
      </w:r>
      <w:proofErr w:type="spellStart"/>
      <w:r>
        <w:t>Aron</w:t>
      </w:r>
      <w:proofErr w:type="spellEnd"/>
      <w:r>
        <w:t xml:space="preserve">, E. N., &amp; </w:t>
      </w:r>
      <w:proofErr w:type="spellStart"/>
      <w:r>
        <w:t>Smollan</w:t>
      </w:r>
      <w:proofErr w:type="spellEnd"/>
      <w:r>
        <w:t>, D. (1992).</w:t>
      </w:r>
      <w:proofErr w:type="gramEnd"/>
      <w:r>
        <w:t xml:space="preserve"> </w:t>
      </w:r>
      <w:proofErr w:type="gramStart"/>
      <w:r>
        <w:t>Inclusion of other in the self scale and the structure of interpersonal closeness.</w:t>
      </w:r>
      <w:proofErr w:type="gramEnd"/>
      <w:r>
        <w:rPr>
          <w:i/>
          <w:iCs/>
        </w:rPr>
        <w:t xml:space="preserve"> Journal of Personality and Social Psychology, 63</w:t>
      </w:r>
      <w:r>
        <w:t xml:space="preserve">, 596-612. </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Aron</w:t>
      </w:r>
      <w:proofErr w:type="spellEnd"/>
      <w:r>
        <w:t xml:space="preserve">, A., </w:t>
      </w:r>
      <w:proofErr w:type="spellStart"/>
      <w:r>
        <w:t>Aron</w:t>
      </w:r>
      <w:proofErr w:type="spellEnd"/>
      <w:r>
        <w:t>, E. N., Tudor, M., &amp; Nelson, G. (1991).</w:t>
      </w:r>
      <w:proofErr w:type="gramEnd"/>
      <w:r>
        <w:t xml:space="preserve"> Close relationships as including other in the self.</w:t>
      </w:r>
      <w:r>
        <w:rPr>
          <w:i/>
          <w:iCs/>
        </w:rPr>
        <w:t xml:space="preserve"> Journal of Personality and Social Psychology, 60</w:t>
      </w:r>
      <w:r>
        <w:t xml:space="preserve">(2), 241-253. </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Balantekin</w:t>
      </w:r>
      <w:proofErr w:type="spellEnd"/>
      <w:r>
        <w:t xml:space="preserve">, K. N., &amp; </w:t>
      </w:r>
      <w:proofErr w:type="spellStart"/>
      <w:r>
        <w:t>Roemmich</w:t>
      </w:r>
      <w:proofErr w:type="spellEnd"/>
      <w:r>
        <w:t>, J. N. (2012).</w:t>
      </w:r>
      <w:proofErr w:type="gramEnd"/>
      <w:r>
        <w:t xml:space="preserve"> </w:t>
      </w:r>
      <w:proofErr w:type="gramStart"/>
      <w:r>
        <w:t>Children’s coping</w:t>
      </w:r>
      <w:proofErr w:type="gramEnd"/>
      <w:r>
        <w:t xml:space="preserve"> after psychological stress. </w:t>
      </w:r>
      <w:proofErr w:type="gramStart"/>
      <w:r>
        <w:t>Choices among food, physical activity, and television.</w:t>
      </w:r>
      <w:proofErr w:type="gramEnd"/>
      <w:r>
        <w:rPr>
          <w:i/>
          <w:iCs/>
        </w:rPr>
        <w:t xml:space="preserve"> Appetite, 59</w:t>
      </w:r>
      <w:r>
        <w:t xml:space="preserve">, 298-304. </w:t>
      </w:r>
    </w:p>
    <w:p w:rsidR="00E56A33" w:rsidRDefault="00E56A33" w:rsidP="00E56A33">
      <w:pPr>
        <w:pStyle w:val="NormalWeb"/>
        <w:spacing w:before="0" w:beforeAutospacing="0" w:after="0" w:afterAutospacing="0" w:line="480" w:lineRule="auto"/>
        <w:ind w:left="561" w:hanging="561"/>
        <w:contextualSpacing/>
        <w:divId w:val="664280326"/>
        <w:rPr>
          <w:shd w:val="clear" w:color="auto" w:fill="FFFFFF"/>
        </w:rPr>
      </w:pPr>
      <w:proofErr w:type="spellStart"/>
      <w:proofErr w:type="gramStart"/>
      <w:r>
        <w:rPr>
          <w:shd w:val="clear" w:color="auto" w:fill="FFFFFF"/>
        </w:rPr>
        <w:t>Batra</w:t>
      </w:r>
      <w:proofErr w:type="spellEnd"/>
      <w:r>
        <w:rPr>
          <w:shd w:val="clear" w:color="auto" w:fill="FFFFFF"/>
        </w:rPr>
        <w:t xml:space="preserve">, R., </w:t>
      </w:r>
      <w:proofErr w:type="spellStart"/>
      <w:r>
        <w:rPr>
          <w:shd w:val="clear" w:color="auto" w:fill="FFFFFF"/>
        </w:rPr>
        <w:t>Ahuvia</w:t>
      </w:r>
      <w:proofErr w:type="spellEnd"/>
      <w:r>
        <w:rPr>
          <w:shd w:val="clear" w:color="auto" w:fill="FFFFFF"/>
        </w:rPr>
        <w:t xml:space="preserve">, A., &amp; </w:t>
      </w:r>
      <w:proofErr w:type="spellStart"/>
      <w:r>
        <w:rPr>
          <w:shd w:val="clear" w:color="auto" w:fill="FFFFFF"/>
        </w:rPr>
        <w:t>Bagozzi</w:t>
      </w:r>
      <w:proofErr w:type="spellEnd"/>
      <w:r>
        <w:rPr>
          <w:shd w:val="clear" w:color="auto" w:fill="FFFFFF"/>
        </w:rPr>
        <w:t>, R. P. (2012).</w:t>
      </w:r>
      <w:proofErr w:type="gramEnd"/>
      <w:r>
        <w:rPr>
          <w:shd w:val="clear" w:color="auto" w:fill="FFFFFF"/>
        </w:rPr>
        <w:t xml:space="preserve"> </w:t>
      </w:r>
      <w:proofErr w:type="gramStart"/>
      <w:r>
        <w:rPr>
          <w:shd w:val="clear" w:color="auto" w:fill="FFFFFF"/>
        </w:rPr>
        <w:t>Brand love.</w:t>
      </w:r>
      <w:proofErr w:type="gramEnd"/>
      <w:r>
        <w:rPr>
          <w:rStyle w:val="apple-converted-space"/>
          <w:shd w:val="clear" w:color="auto" w:fill="FFFFFF"/>
        </w:rPr>
        <w:t> </w:t>
      </w:r>
      <w:r>
        <w:rPr>
          <w:i/>
          <w:iCs/>
          <w:shd w:val="clear" w:color="auto" w:fill="FFFFFF"/>
        </w:rPr>
        <w:t>Journal of Marketing</w:t>
      </w:r>
      <w:r>
        <w:rPr>
          <w:shd w:val="clear" w:color="auto" w:fill="FFFFFF"/>
        </w:rPr>
        <w:t>,</w:t>
      </w:r>
      <w:r>
        <w:rPr>
          <w:rStyle w:val="apple-converted-space"/>
          <w:shd w:val="clear" w:color="auto" w:fill="FFFFFF"/>
        </w:rPr>
        <w:t> </w:t>
      </w:r>
      <w:r>
        <w:rPr>
          <w:i/>
          <w:iCs/>
          <w:shd w:val="clear" w:color="auto" w:fill="FFFFFF"/>
        </w:rPr>
        <w:t>76</w:t>
      </w:r>
      <w:r>
        <w:rPr>
          <w:shd w:val="clear" w:color="auto" w:fill="FFFFFF"/>
        </w:rPr>
        <w:t>, 1-16.</w:t>
      </w:r>
    </w:p>
    <w:p w:rsidR="00E56A33" w:rsidRDefault="00E56A33" w:rsidP="00E56A33">
      <w:pPr>
        <w:pStyle w:val="NormalWeb"/>
        <w:spacing w:before="0" w:beforeAutospacing="0" w:after="0" w:afterAutospacing="0" w:line="480" w:lineRule="auto"/>
        <w:ind w:left="561" w:hanging="561"/>
        <w:contextualSpacing/>
        <w:divId w:val="664280326"/>
      </w:pPr>
      <w:proofErr w:type="spellStart"/>
      <w:r>
        <w:t>Baumeister</w:t>
      </w:r>
      <w:proofErr w:type="spellEnd"/>
      <w:r>
        <w:t xml:space="preserve">, R. F. (2002). </w:t>
      </w:r>
      <w:proofErr w:type="gramStart"/>
      <w:r>
        <w:t>Yielding to temptation: Self</w:t>
      </w:r>
      <w:r>
        <w:rPr>
          <w:rFonts w:ascii="Cambria Math" w:hAnsi="Cambria Math" w:cs="Cambria Math"/>
        </w:rPr>
        <w:t>‐</w:t>
      </w:r>
      <w:r>
        <w:t>control failure, impulsive purchasing, and consumer behavior.</w:t>
      </w:r>
      <w:proofErr w:type="gramEnd"/>
      <w:r>
        <w:rPr>
          <w:i/>
          <w:iCs/>
        </w:rPr>
        <w:t xml:space="preserve"> Journal of Consumer Research, 28</w:t>
      </w:r>
      <w:r>
        <w:t xml:space="preserve">, 670-676. </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Baumeister</w:t>
      </w:r>
      <w:proofErr w:type="spellEnd"/>
      <w:r>
        <w:t xml:space="preserve">, R. F., </w:t>
      </w:r>
      <w:proofErr w:type="spellStart"/>
      <w:r>
        <w:t>Bratslavsky</w:t>
      </w:r>
      <w:proofErr w:type="spellEnd"/>
      <w:r>
        <w:t xml:space="preserve">, E., </w:t>
      </w:r>
      <w:proofErr w:type="spellStart"/>
      <w:r>
        <w:t>Muraven</w:t>
      </w:r>
      <w:proofErr w:type="spellEnd"/>
      <w:r>
        <w:t>, M., &amp; Tice, D. M. (1998).</w:t>
      </w:r>
      <w:proofErr w:type="gramEnd"/>
      <w:r>
        <w:t xml:space="preserve"> Ego depletion: Is the active self a limited resource?</w:t>
      </w:r>
      <w:r>
        <w:rPr>
          <w:i/>
          <w:iCs/>
        </w:rPr>
        <w:t xml:space="preserve"> Journal of Personality and Social Psychology, 74</w:t>
      </w:r>
      <w:r>
        <w:t xml:space="preserve">, 1252-1265. </w:t>
      </w:r>
    </w:p>
    <w:p w:rsidR="00E56A33" w:rsidRDefault="00E56A33" w:rsidP="00E56A33">
      <w:pPr>
        <w:pStyle w:val="NormalWeb"/>
        <w:spacing w:before="0" w:beforeAutospacing="0" w:after="0" w:afterAutospacing="0" w:line="480" w:lineRule="auto"/>
        <w:ind w:left="561" w:hanging="561"/>
        <w:contextualSpacing/>
        <w:divId w:val="664280326"/>
      </w:pPr>
      <w:proofErr w:type="gramStart"/>
      <w:r>
        <w:lastRenderedPageBreak/>
        <w:t>Berger, J., &amp; Rand, L. (2008).</w:t>
      </w:r>
      <w:proofErr w:type="gramEnd"/>
      <w:r>
        <w:t xml:space="preserve"> Shifting signals to help health: Using identity signaling to reduce risky health behaviors.</w:t>
      </w:r>
      <w:r>
        <w:rPr>
          <w:i/>
          <w:iCs/>
        </w:rPr>
        <w:t xml:space="preserve"> Journal of Consumer Research, 35</w:t>
      </w:r>
      <w:r>
        <w:t xml:space="preserve">, 509-518. </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Birch, L. L. (1999).</w:t>
      </w:r>
      <w:proofErr w:type="gramEnd"/>
      <w:r>
        <w:t xml:space="preserve"> </w:t>
      </w:r>
      <w:proofErr w:type="gramStart"/>
      <w:r>
        <w:t>Development of food preferences.</w:t>
      </w:r>
      <w:proofErr w:type="gramEnd"/>
      <w:r>
        <w:rPr>
          <w:i/>
          <w:iCs/>
        </w:rPr>
        <w:t xml:space="preserve"> Annual Review of Nutrition, 19</w:t>
      </w:r>
      <w:r>
        <w:t xml:space="preserve">, 41-62. </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 xml:space="preserve">Birch, L.L., </w:t>
      </w:r>
      <w:proofErr w:type="spellStart"/>
      <w:r>
        <w:t>Billman</w:t>
      </w:r>
      <w:proofErr w:type="spellEnd"/>
      <w:r>
        <w:t>, J., &amp; Richards, S.S. (1984).</w:t>
      </w:r>
      <w:proofErr w:type="gramEnd"/>
      <w:r>
        <w:t xml:space="preserve"> Time of day influences food acceptability. </w:t>
      </w:r>
      <w:r>
        <w:rPr>
          <w:i/>
        </w:rPr>
        <w:t>Appetite, 5</w:t>
      </w:r>
      <w:r>
        <w:t>, 105-116.</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 xml:space="preserve">Boland, W. A., Connell, P. M., &amp; </w:t>
      </w:r>
      <w:proofErr w:type="spellStart"/>
      <w:r>
        <w:t>Vallen</w:t>
      </w:r>
      <w:proofErr w:type="spellEnd"/>
      <w:r>
        <w:t>, B. (2013).</w:t>
      </w:r>
      <w:proofErr w:type="gramEnd"/>
      <w:r>
        <w:t xml:space="preserve"> </w:t>
      </w:r>
      <w:proofErr w:type="gramStart"/>
      <w:r>
        <w:t>Time of day effects on the regulation of food consumption after activation of health goals.</w:t>
      </w:r>
      <w:proofErr w:type="gramEnd"/>
      <w:r>
        <w:rPr>
          <w:i/>
          <w:iCs/>
        </w:rPr>
        <w:t xml:space="preserve"> Appetite, 70</w:t>
      </w:r>
      <w:r>
        <w:t xml:space="preserve">, 47-52. </w:t>
      </w:r>
    </w:p>
    <w:p w:rsidR="00E56A33" w:rsidRDefault="00E56A33" w:rsidP="00E56A33">
      <w:pPr>
        <w:pStyle w:val="NormalWeb"/>
        <w:spacing w:before="0" w:beforeAutospacing="0" w:after="0" w:afterAutospacing="0" w:line="480" w:lineRule="auto"/>
        <w:ind w:left="561" w:hanging="561"/>
        <w:contextualSpacing/>
        <w:divId w:val="664280326"/>
        <w:rPr>
          <w:shd w:val="clear" w:color="auto" w:fill="FFFFFF"/>
        </w:rPr>
      </w:pPr>
      <w:proofErr w:type="spellStart"/>
      <w:proofErr w:type="gramStart"/>
      <w:r>
        <w:rPr>
          <w:shd w:val="clear" w:color="auto" w:fill="FFFFFF"/>
        </w:rPr>
        <w:t>Briñol</w:t>
      </w:r>
      <w:proofErr w:type="spellEnd"/>
      <w:r>
        <w:rPr>
          <w:shd w:val="clear" w:color="auto" w:fill="FFFFFF"/>
        </w:rPr>
        <w:t xml:space="preserve">, P., Rucker, D., </w:t>
      </w:r>
      <w:proofErr w:type="spellStart"/>
      <w:r>
        <w:rPr>
          <w:shd w:val="clear" w:color="auto" w:fill="FFFFFF"/>
        </w:rPr>
        <w:t>Tormala</w:t>
      </w:r>
      <w:proofErr w:type="spellEnd"/>
      <w:r>
        <w:rPr>
          <w:shd w:val="clear" w:color="auto" w:fill="FFFFFF"/>
        </w:rPr>
        <w:t>, Z. L., &amp; Petty, R. E. (2004).</w:t>
      </w:r>
      <w:proofErr w:type="gramEnd"/>
      <w:r>
        <w:rPr>
          <w:shd w:val="clear" w:color="auto" w:fill="FFFFFF"/>
        </w:rPr>
        <w:t xml:space="preserve"> Individual differences in resistance to persuasion: The role of beliefs and meta-beliefs. </w:t>
      </w:r>
      <w:proofErr w:type="gramStart"/>
      <w:r>
        <w:rPr>
          <w:shd w:val="clear" w:color="auto" w:fill="FFFFFF"/>
        </w:rPr>
        <w:t>In E. S. Knowles &amp; J. A. Linn (Eds.),</w:t>
      </w:r>
      <w:r>
        <w:rPr>
          <w:rStyle w:val="apple-converted-space"/>
          <w:shd w:val="clear" w:color="auto" w:fill="FFFFFF"/>
        </w:rPr>
        <w:t> </w:t>
      </w:r>
      <w:r>
        <w:rPr>
          <w:rStyle w:val="Emphasis"/>
          <w:shd w:val="clear" w:color="auto" w:fill="FFFFFF"/>
        </w:rPr>
        <w:t>Resistance and Persuasion</w:t>
      </w:r>
      <w:r>
        <w:rPr>
          <w:rStyle w:val="apple-converted-space"/>
          <w:shd w:val="clear" w:color="auto" w:fill="FFFFFF"/>
        </w:rPr>
        <w:t> </w:t>
      </w:r>
      <w:r>
        <w:rPr>
          <w:shd w:val="clear" w:color="auto" w:fill="FFFFFF"/>
        </w:rPr>
        <w:t>(pp. 83-104).</w:t>
      </w:r>
      <w:proofErr w:type="gramEnd"/>
      <w:r>
        <w:rPr>
          <w:shd w:val="clear" w:color="auto" w:fill="FFFFFF"/>
        </w:rPr>
        <w:t xml:space="preserve"> Mahwah, NJ: Erlbaum.</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Brosnan</w:t>
      </w:r>
      <w:proofErr w:type="spellEnd"/>
      <w:r>
        <w:t>, S.F. &amp; de Waal, F.B.M. (2003).</w:t>
      </w:r>
      <w:proofErr w:type="gramEnd"/>
      <w:r>
        <w:t xml:space="preserve"> Monkeys reject unequal pay. </w:t>
      </w:r>
      <w:r>
        <w:rPr>
          <w:i/>
        </w:rPr>
        <w:t xml:space="preserve">Nature, 425, </w:t>
      </w:r>
      <w:r>
        <w:t>297-299.</w:t>
      </w:r>
    </w:p>
    <w:p w:rsidR="00E56A33" w:rsidRDefault="00E56A33" w:rsidP="00E56A33">
      <w:pPr>
        <w:pStyle w:val="NormalWeb"/>
        <w:spacing w:before="0" w:beforeAutospacing="0" w:after="0" w:afterAutospacing="0" w:line="480" w:lineRule="auto"/>
        <w:ind w:left="561" w:hanging="561"/>
        <w:contextualSpacing/>
        <w:divId w:val="664280326"/>
      </w:pPr>
      <w:proofErr w:type="spellStart"/>
      <w:r>
        <w:t>Burkley</w:t>
      </w:r>
      <w:proofErr w:type="spellEnd"/>
      <w:r>
        <w:t xml:space="preserve">, E. (2008). </w:t>
      </w:r>
      <w:proofErr w:type="gramStart"/>
      <w:r>
        <w:t>The role of self-control in resistance to persuasion.</w:t>
      </w:r>
      <w:proofErr w:type="gramEnd"/>
      <w:r>
        <w:rPr>
          <w:i/>
          <w:iCs/>
        </w:rPr>
        <w:t xml:space="preserve"> Personality &amp; Social Psychology Bulletin, 34</w:t>
      </w:r>
      <w:r>
        <w:t>, 419-431.</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 xml:space="preserve">Connell, P.M., </w:t>
      </w:r>
      <w:proofErr w:type="spellStart"/>
      <w:r>
        <w:t>Brucks</w:t>
      </w:r>
      <w:proofErr w:type="spellEnd"/>
      <w:r>
        <w:t>, M., &amp; Nielsen, J.H. (2014).</w:t>
      </w:r>
      <w:proofErr w:type="gramEnd"/>
      <w:r>
        <w:t xml:space="preserve"> How childhood exposure to advertising can create biased product evaluations that persist into adulthood. </w:t>
      </w:r>
      <w:r>
        <w:rPr>
          <w:i/>
        </w:rPr>
        <w:t>Journal of Consumer Research, 41</w:t>
      </w:r>
      <w:r>
        <w:t>, 119-134.</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Connell, P. M., &amp; Mayor, L. F. (2013).</w:t>
      </w:r>
      <w:proofErr w:type="gramEnd"/>
      <w:r>
        <w:t xml:space="preserve"> Activating health goals reduces (increases) hedonic evaluation of food brands for people who harbor highly positive (negative) affect toward them.</w:t>
      </w:r>
      <w:r>
        <w:rPr>
          <w:i/>
          <w:iCs/>
        </w:rPr>
        <w:t xml:space="preserve"> Appetite, 65</w:t>
      </w:r>
      <w:r>
        <w:t xml:space="preserve">, 159-164. </w:t>
      </w:r>
    </w:p>
    <w:p w:rsidR="00E56A33" w:rsidRDefault="00E56A33" w:rsidP="00E56A33">
      <w:pPr>
        <w:pStyle w:val="NormalWeb"/>
        <w:spacing w:before="0" w:beforeAutospacing="0" w:after="0" w:afterAutospacing="0" w:line="480" w:lineRule="auto"/>
        <w:ind w:left="561" w:hanging="561"/>
        <w:contextualSpacing/>
        <w:divId w:val="664280326"/>
      </w:pPr>
      <w:proofErr w:type="spellStart"/>
      <w:r>
        <w:t>Drewnowski</w:t>
      </w:r>
      <w:proofErr w:type="spellEnd"/>
      <w:r>
        <w:t xml:space="preserve">, A. (1997). Taste preferences and food intake. </w:t>
      </w:r>
      <w:r>
        <w:rPr>
          <w:i/>
        </w:rPr>
        <w:t>Annual Review of Nutrition, 17</w:t>
      </w:r>
      <w:r>
        <w:t>, 237-253.</w:t>
      </w:r>
    </w:p>
    <w:p w:rsidR="00E56A33" w:rsidRDefault="00E56A33" w:rsidP="00E56A33">
      <w:pPr>
        <w:pStyle w:val="NormalWeb"/>
        <w:spacing w:before="0" w:beforeAutospacing="0" w:after="0" w:afterAutospacing="0" w:line="480" w:lineRule="auto"/>
        <w:ind w:left="561" w:hanging="561"/>
        <w:contextualSpacing/>
        <w:divId w:val="664280326"/>
      </w:pPr>
      <w:proofErr w:type="gramStart"/>
      <w:r>
        <w:lastRenderedPageBreak/>
        <w:t>Ellis, A. W., Holmes, S. J., &amp; Wright, R. L. (2010).</w:t>
      </w:r>
      <w:proofErr w:type="gramEnd"/>
      <w:r>
        <w:t xml:space="preserve"> Age of acquisition and the recognition of brand names: On the importance of being early. </w:t>
      </w:r>
      <w:r>
        <w:rPr>
          <w:i/>
        </w:rPr>
        <w:t>Journal of Consumer Psychology, 20</w:t>
      </w:r>
      <w:r>
        <w:t>, 43-52.</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Escalas</w:t>
      </w:r>
      <w:proofErr w:type="spellEnd"/>
      <w:r>
        <w:t xml:space="preserve">, J. E., &amp; </w:t>
      </w:r>
      <w:proofErr w:type="spellStart"/>
      <w:r>
        <w:t>Bettman</w:t>
      </w:r>
      <w:proofErr w:type="spellEnd"/>
      <w:r>
        <w:t>, J. R. (2003).</w:t>
      </w:r>
      <w:proofErr w:type="gramEnd"/>
      <w:r>
        <w:t xml:space="preserve"> You are what they eat: The influence of reference groups on consumers' connections to brands.</w:t>
      </w:r>
      <w:r>
        <w:rPr>
          <w:i/>
          <w:iCs/>
        </w:rPr>
        <w:t xml:space="preserve"> Journal of Consumer Psychology, 13</w:t>
      </w:r>
      <w:r>
        <w:t>, 339-348.</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 xml:space="preserve">Finkelstein, S. R., &amp; </w:t>
      </w:r>
      <w:proofErr w:type="spellStart"/>
      <w:r>
        <w:t>Fishbach</w:t>
      </w:r>
      <w:proofErr w:type="spellEnd"/>
      <w:r>
        <w:t>, A. (2010).</w:t>
      </w:r>
      <w:proofErr w:type="gramEnd"/>
      <w:r>
        <w:t xml:space="preserve"> </w:t>
      </w:r>
      <w:proofErr w:type="gramStart"/>
      <w:r>
        <w:t>When healthy food makes you hungry.</w:t>
      </w:r>
      <w:proofErr w:type="gramEnd"/>
      <w:r>
        <w:t xml:space="preserve"> </w:t>
      </w:r>
      <w:r>
        <w:rPr>
          <w:i/>
        </w:rPr>
        <w:t xml:space="preserve">Journal of Consumer Research, 37, </w:t>
      </w:r>
      <w:r>
        <w:t xml:space="preserve">357-367. </w:t>
      </w:r>
    </w:p>
    <w:p w:rsidR="00E56A33" w:rsidRPr="00AC1038" w:rsidRDefault="00E56A33" w:rsidP="00E56A33">
      <w:pPr>
        <w:spacing w:line="480" w:lineRule="auto"/>
        <w:ind w:left="0"/>
        <w:contextualSpacing/>
        <w:divId w:val="664280326"/>
        <w:rPr>
          <w:rFonts w:eastAsia="Times New Roman"/>
          <w:bCs/>
          <w:shd w:val="clear" w:color="auto" w:fill="FFFFFF"/>
        </w:rPr>
      </w:pPr>
      <w:proofErr w:type="gramStart"/>
      <w:r w:rsidRPr="00AC1038">
        <w:rPr>
          <w:rFonts w:eastAsia="Times New Roman"/>
          <w:bCs/>
          <w:i/>
          <w:shd w:val="clear" w:color="auto" w:fill="FFFFFF"/>
        </w:rPr>
        <w:t>Forbes</w:t>
      </w:r>
      <w:r w:rsidRPr="00AC1038">
        <w:rPr>
          <w:rFonts w:eastAsia="Times New Roman"/>
          <w:bCs/>
          <w:shd w:val="clear" w:color="auto" w:fill="FFFFFF"/>
        </w:rPr>
        <w:t xml:space="preserve"> (2014).</w:t>
      </w:r>
      <w:proofErr w:type="gramEnd"/>
      <w:r w:rsidRPr="00AC1038">
        <w:rPr>
          <w:rFonts w:eastAsia="Times New Roman"/>
          <w:bCs/>
          <w:shd w:val="clear" w:color="auto" w:fill="FFFFFF"/>
        </w:rPr>
        <w:t xml:space="preserve"> </w:t>
      </w:r>
      <w:proofErr w:type="gramStart"/>
      <w:r w:rsidRPr="00AC1038">
        <w:rPr>
          <w:rFonts w:eastAsia="Times New Roman"/>
          <w:bCs/>
          <w:shd w:val="clear" w:color="auto" w:fill="FFFFFF"/>
        </w:rPr>
        <w:t>The world's most valuable brands.</w:t>
      </w:r>
      <w:proofErr w:type="gramEnd"/>
      <w:r w:rsidRPr="00AC1038">
        <w:rPr>
          <w:rFonts w:eastAsia="Times New Roman"/>
          <w:bCs/>
          <w:shd w:val="clear" w:color="auto" w:fill="FFFFFF"/>
        </w:rPr>
        <w:t xml:space="preserve"> Available at:</w:t>
      </w:r>
    </w:p>
    <w:p w:rsidR="00E56A33" w:rsidRPr="00AC1038" w:rsidRDefault="00E56A33" w:rsidP="00AE3602">
      <w:pPr>
        <w:spacing w:line="480" w:lineRule="auto"/>
        <w:ind w:left="428" w:firstLine="292"/>
        <w:contextualSpacing/>
        <w:divId w:val="664280326"/>
        <w:rPr>
          <w:rFonts w:eastAsia="Times New Roman"/>
          <w:bCs/>
          <w:shd w:val="clear" w:color="auto" w:fill="FFFFFF"/>
        </w:rPr>
      </w:pPr>
      <w:r w:rsidRPr="00AC1038">
        <w:rPr>
          <w:rFonts w:eastAsia="Times New Roman"/>
          <w:bCs/>
          <w:shd w:val="clear" w:color="auto" w:fill="FFFFFF"/>
        </w:rPr>
        <w:t>http://www.forbes.com/powerful-brands/ (accessed 28 December 2014).</w:t>
      </w:r>
    </w:p>
    <w:p w:rsidR="00E56A33" w:rsidRPr="00AC1038" w:rsidRDefault="00E56A33" w:rsidP="00E56A33">
      <w:pPr>
        <w:spacing w:line="480" w:lineRule="auto"/>
        <w:ind w:left="720" w:hanging="720"/>
        <w:contextualSpacing/>
        <w:divId w:val="664280326"/>
      </w:pPr>
      <w:proofErr w:type="gramStart"/>
      <w:r w:rsidRPr="00AC1038">
        <w:t>Fournier, S. (1998).</w:t>
      </w:r>
      <w:proofErr w:type="gramEnd"/>
      <w:r w:rsidRPr="00AC1038">
        <w:t xml:space="preserve"> Consumers and their brands: Developing relationship theory in consumer research.</w:t>
      </w:r>
      <w:r w:rsidRPr="00AC1038">
        <w:rPr>
          <w:i/>
          <w:iCs/>
        </w:rPr>
        <w:t xml:space="preserve"> Journal of Consumer Research, 24</w:t>
      </w:r>
      <w:r w:rsidRPr="00AC1038">
        <w:t xml:space="preserve">, 343-373. </w:t>
      </w:r>
    </w:p>
    <w:p w:rsidR="00E56A33" w:rsidRPr="00AC1038" w:rsidRDefault="00E56A33" w:rsidP="00E56A33">
      <w:pPr>
        <w:spacing w:line="480" w:lineRule="auto"/>
        <w:ind w:left="720" w:hanging="720"/>
        <w:contextualSpacing/>
        <w:divId w:val="664280326"/>
        <w:rPr>
          <w:rFonts w:eastAsia="Times New Roman"/>
        </w:rPr>
      </w:pPr>
      <w:proofErr w:type="gramStart"/>
      <w:r w:rsidRPr="00AC1038">
        <w:rPr>
          <w:rFonts w:eastAsia="Times New Roman"/>
        </w:rPr>
        <w:t xml:space="preserve">Greenwald, A. G., &amp; </w:t>
      </w:r>
      <w:proofErr w:type="spellStart"/>
      <w:r w:rsidRPr="00AC1038">
        <w:rPr>
          <w:rFonts w:eastAsia="Times New Roman"/>
        </w:rPr>
        <w:t>Banaji</w:t>
      </w:r>
      <w:proofErr w:type="spellEnd"/>
      <w:r w:rsidRPr="00AC1038">
        <w:rPr>
          <w:rFonts w:eastAsia="Times New Roman"/>
        </w:rPr>
        <w:t>, M.R. (1995).</w:t>
      </w:r>
      <w:proofErr w:type="gramEnd"/>
      <w:r w:rsidRPr="00AC1038">
        <w:rPr>
          <w:rFonts w:eastAsia="Times New Roman"/>
        </w:rPr>
        <w:t xml:space="preserve"> Implicit social cognition: Attitudes, self-esteem, and stereotypes. </w:t>
      </w:r>
      <w:r w:rsidRPr="00AC1038">
        <w:rPr>
          <w:rFonts w:eastAsia="Times New Roman"/>
          <w:i/>
        </w:rPr>
        <w:t>Psychological Review, 102</w:t>
      </w:r>
      <w:r w:rsidRPr="00AC1038">
        <w:rPr>
          <w:rFonts w:eastAsia="Times New Roman"/>
        </w:rPr>
        <w:t>, 4-27.</w:t>
      </w:r>
    </w:p>
    <w:p w:rsidR="00E56A33" w:rsidRPr="00AC1038" w:rsidRDefault="00E56A33" w:rsidP="00E56A33">
      <w:pPr>
        <w:spacing w:line="480" w:lineRule="auto"/>
        <w:ind w:left="720" w:hanging="720"/>
        <w:contextualSpacing/>
        <w:divId w:val="664280326"/>
        <w:rPr>
          <w:rFonts w:eastAsia="Times New Roman"/>
        </w:rPr>
      </w:pPr>
      <w:bookmarkStart w:id="1" w:name="_ENREF_17"/>
      <w:r w:rsidRPr="00AC1038">
        <w:rPr>
          <w:rFonts w:eastAsia="Times New Roman"/>
        </w:rPr>
        <w:t xml:space="preserve">Greenwald, A. G., McGhee, D. E., &amp; Schwartz, J. L. K. (1998). </w:t>
      </w:r>
      <w:proofErr w:type="gramStart"/>
      <w:r w:rsidRPr="00AC1038">
        <w:rPr>
          <w:rFonts w:eastAsia="Times New Roman"/>
        </w:rPr>
        <w:t>Measuring individual differences in implicit cognition: The implicit association test.</w:t>
      </w:r>
      <w:proofErr w:type="gramEnd"/>
      <w:r w:rsidRPr="00AC1038">
        <w:rPr>
          <w:rFonts w:eastAsia="Times New Roman"/>
        </w:rPr>
        <w:t> </w:t>
      </w:r>
      <w:r w:rsidRPr="00AC1038">
        <w:rPr>
          <w:rFonts w:eastAsia="Times New Roman"/>
          <w:i/>
          <w:iCs/>
        </w:rPr>
        <w:t>Journal of Personality and Social Psychology, 74</w:t>
      </w:r>
      <w:r w:rsidRPr="00AC1038">
        <w:rPr>
          <w:rFonts w:eastAsia="Times New Roman"/>
        </w:rPr>
        <w:t xml:space="preserve">, 1464-1480. </w:t>
      </w:r>
      <w:bookmarkEnd w:id="1"/>
    </w:p>
    <w:p w:rsidR="00E56A33" w:rsidRPr="00AC1038" w:rsidRDefault="00E56A33" w:rsidP="00E56A33">
      <w:pPr>
        <w:spacing w:line="480" w:lineRule="auto"/>
        <w:ind w:left="720" w:hanging="720"/>
        <w:contextualSpacing/>
        <w:divId w:val="664280326"/>
        <w:rPr>
          <w:rFonts w:eastAsia="Times New Roman"/>
        </w:rPr>
      </w:pPr>
      <w:proofErr w:type="spellStart"/>
      <w:r w:rsidRPr="00AC1038">
        <w:rPr>
          <w:rFonts w:eastAsia="Times New Roman"/>
        </w:rPr>
        <w:t>Halford</w:t>
      </w:r>
      <w:proofErr w:type="spellEnd"/>
      <w:r w:rsidRPr="00AC1038">
        <w:rPr>
          <w:rFonts w:eastAsia="Times New Roman"/>
        </w:rPr>
        <w:t xml:space="preserve">, J. C. G., Gillespie, J., Brown, V., </w:t>
      </w:r>
      <w:proofErr w:type="spellStart"/>
      <w:r w:rsidRPr="00AC1038">
        <w:rPr>
          <w:rFonts w:eastAsia="Times New Roman"/>
        </w:rPr>
        <w:t>Pontin</w:t>
      </w:r>
      <w:proofErr w:type="spellEnd"/>
      <w:r w:rsidRPr="00AC1038">
        <w:rPr>
          <w:rFonts w:eastAsia="Times New Roman"/>
        </w:rPr>
        <w:t xml:space="preserve">, E. E., &amp; </w:t>
      </w:r>
      <w:proofErr w:type="spellStart"/>
      <w:r w:rsidRPr="00AC1038">
        <w:rPr>
          <w:rFonts w:eastAsia="Times New Roman"/>
        </w:rPr>
        <w:t>Dovey</w:t>
      </w:r>
      <w:proofErr w:type="spellEnd"/>
      <w:r w:rsidRPr="00AC1038">
        <w:rPr>
          <w:rFonts w:eastAsia="Times New Roman"/>
        </w:rPr>
        <w:t xml:space="preserve">, T. M. (2004). </w:t>
      </w:r>
      <w:proofErr w:type="gramStart"/>
      <w:r w:rsidRPr="00AC1038">
        <w:rPr>
          <w:rFonts w:eastAsia="Times New Roman"/>
        </w:rPr>
        <w:t>Effect of television advertisements for foods on food consumption in children.</w:t>
      </w:r>
      <w:proofErr w:type="gramEnd"/>
      <w:r w:rsidRPr="00AC1038">
        <w:rPr>
          <w:rFonts w:eastAsia="Times New Roman"/>
        </w:rPr>
        <w:t xml:space="preserve"> </w:t>
      </w:r>
      <w:r w:rsidRPr="00AC1038">
        <w:rPr>
          <w:rFonts w:eastAsia="Times New Roman"/>
          <w:i/>
        </w:rPr>
        <w:t xml:space="preserve">Appetite, 42, </w:t>
      </w:r>
      <w:r w:rsidRPr="00AC1038">
        <w:rPr>
          <w:rFonts w:eastAsia="Times New Roman"/>
        </w:rPr>
        <w:t>221-225.</w:t>
      </w:r>
    </w:p>
    <w:p w:rsidR="00E56A33" w:rsidRPr="00AC1038" w:rsidRDefault="00E56A33" w:rsidP="00E56A33">
      <w:pPr>
        <w:pStyle w:val="NormalWeb"/>
        <w:spacing w:before="0" w:beforeAutospacing="0" w:after="0" w:afterAutospacing="0" w:line="480" w:lineRule="auto"/>
        <w:ind w:left="561" w:hanging="561"/>
        <w:contextualSpacing/>
        <w:divId w:val="664280326"/>
      </w:pPr>
      <w:r w:rsidRPr="00AC1038">
        <w:t xml:space="preserve">Hayes, A. F. (2013). </w:t>
      </w:r>
      <w:r w:rsidRPr="00AC1038">
        <w:rPr>
          <w:i/>
        </w:rPr>
        <w:t xml:space="preserve">Introduction to mediation, moderation, and conditional process analysis: A regression-based approach. </w:t>
      </w:r>
      <w:r w:rsidRPr="00AC1038">
        <w:t xml:space="preserve">New York: Guilford. </w:t>
      </w:r>
    </w:p>
    <w:p w:rsidR="00AE3602" w:rsidRDefault="00AD50B3" w:rsidP="00E56A33">
      <w:pPr>
        <w:pStyle w:val="NormalWeb"/>
        <w:spacing w:before="0" w:beforeAutospacing="0" w:after="0" w:afterAutospacing="0" w:line="480" w:lineRule="auto"/>
        <w:ind w:left="450" w:hanging="450"/>
        <w:contextualSpacing/>
        <w:divId w:val="664280326"/>
        <w:rPr>
          <w:color w:val="222222"/>
          <w:shd w:val="clear" w:color="auto" w:fill="FFFFFF"/>
        </w:rPr>
      </w:pPr>
      <w:proofErr w:type="gramStart"/>
      <w:r w:rsidRPr="00AC1038">
        <w:rPr>
          <w:color w:val="222222"/>
          <w:shd w:val="clear" w:color="auto" w:fill="FFFFFF"/>
        </w:rPr>
        <w:lastRenderedPageBreak/>
        <w:t>Hetherington, M. M., Schwartz,</w:t>
      </w:r>
      <w:r w:rsidRPr="00AD50B3">
        <w:rPr>
          <w:color w:val="222222"/>
          <w:shd w:val="clear" w:color="auto" w:fill="FFFFFF"/>
        </w:rPr>
        <w:t xml:space="preserve"> C., </w:t>
      </w:r>
      <w:proofErr w:type="spellStart"/>
      <w:r w:rsidRPr="00AD50B3">
        <w:rPr>
          <w:color w:val="222222"/>
          <w:shd w:val="clear" w:color="auto" w:fill="FFFFFF"/>
        </w:rPr>
        <w:t>Madrelle</w:t>
      </w:r>
      <w:proofErr w:type="spellEnd"/>
      <w:r w:rsidRPr="00AD50B3">
        <w:rPr>
          <w:color w:val="222222"/>
          <w:shd w:val="clear" w:color="auto" w:fill="FFFFFF"/>
        </w:rPr>
        <w:t xml:space="preserve">, J., </w:t>
      </w:r>
      <w:proofErr w:type="spellStart"/>
      <w:r w:rsidRPr="00AD50B3">
        <w:rPr>
          <w:color w:val="222222"/>
          <w:shd w:val="clear" w:color="auto" w:fill="FFFFFF"/>
        </w:rPr>
        <w:t>Croden</w:t>
      </w:r>
      <w:proofErr w:type="spellEnd"/>
      <w:r w:rsidRPr="00AD50B3">
        <w:rPr>
          <w:color w:val="222222"/>
          <w:shd w:val="clear" w:color="auto" w:fill="FFFFFF"/>
        </w:rPr>
        <w:t xml:space="preserve">, F., </w:t>
      </w:r>
      <w:proofErr w:type="spellStart"/>
      <w:r w:rsidRPr="00AD50B3">
        <w:rPr>
          <w:color w:val="222222"/>
          <w:shd w:val="clear" w:color="auto" w:fill="FFFFFF"/>
        </w:rPr>
        <w:t>Nekitsing</w:t>
      </w:r>
      <w:proofErr w:type="spellEnd"/>
      <w:r w:rsidRPr="00AD50B3">
        <w:rPr>
          <w:color w:val="222222"/>
          <w:shd w:val="clear" w:color="auto" w:fill="FFFFFF"/>
        </w:rPr>
        <w:t xml:space="preserve">, C., </w:t>
      </w:r>
      <w:proofErr w:type="spellStart"/>
      <w:r w:rsidRPr="00AD50B3">
        <w:rPr>
          <w:color w:val="222222"/>
          <w:shd w:val="clear" w:color="auto" w:fill="FFFFFF"/>
        </w:rPr>
        <w:t>Vereijken</w:t>
      </w:r>
      <w:proofErr w:type="spellEnd"/>
      <w:r w:rsidRPr="00AD50B3">
        <w:rPr>
          <w:color w:val="222222"/>
          <w:shd w:val="clear" w:color="auto" w:fill="FFFFFF"/>
        </w:rPr>
        <w:t xml:space="preserve">, C. M. J. L., &amp; </w:t>
      </w:r>
      <w:proofErr w:type="spellStart"/>
      <w:r w:rsidRPr="00AD50B3">
        <w:rPr>
          <w:color w:val="222222"/>
          <w:shd w:val="clear" w:color="auto" w:fill="FFFFFF"/>
        </w:rPr>
        <w:t>Weenen</w:t>
      </w:r>
      <w:proofErr w:type="spellEnd"/>
      <w:r w:rsidRPr="00AD50B3">
        <w:rPr>
          <w:color w:val="222222"/>
          <w:shd w:val="clear" w:color="auto" w:fill="FFFFFF"/>
        </w:rPr>
        <w:t>, H. (2015).</w:t>
      </w:r>
      <w:proofErr w:type="gramEnd"/>
      <w:r w:rsidRPr="00AD50B3">
        <w:rPr>
          <w:color w:val="222222"/>
          <w:shd w:val="clear" w:color="auto" w:fill="FFFFFF"/>
        </w:rPr>
        <w:t xml:space="preserve"> </w:t>
      </w:r>
      <w:proofErr w:type="gramStart"/>
      <w:r w:rsidRPr="00AD50B3">
        <w:rPr>
          <w:color w:val="222222"/>
          <w:shd w:val="clear" w:color="auto" w:fill="FFFFFF"/>
        </w:rPr>
        <w:t>A step-by-step introduction to vegetables at the beginning of complementary feeding.</w:t>
      </w:r>
      <w:proofErr w:type="gramEnd"/>
      <w:r w:rsidRPr="00AD50B3">
        <w:rPr>
          <w:color w:val="222222"/>
          <w:shd w:val="clear" w:color="auto" w:fill="FFFFFF"/>
        </w:rPr>
        <w:t xml:space="preserve"> </w:t>
      </w:r>
      <w:proofErr w:type="gramStart"/>
      <w:r w:rsidRPr="00AD50B3">
        <w:rPr>
          <w:color w:val="222222"/>
          <w:shd w:val="clear" w:color="auto" w:fill="FFFFFF"/>
        </w:rPr>
        <w:t>The effects of early and repeated exposure.</w:t>
      </w:r>
      <w:proofErr w:type="gramEnd"/>
      <w:r w:rsidRPr="00AD50B3">
        <w:rPr>
          <w:rStyle w:val="apple-converted-space"/>
          <w:color w:val="222222"/>
          <w:shd w:val="clear" w:color="auto" w:fill="FFFFFF"/>
        </w:rPr>
        <w:t> </w:t>
      </w:r>
      <w:r w:rsidRPr="00AD50B3">
        <w:rPr>
          <w:i/>
          <w:iCs/>
          <w:color w:val="222222"/>
          <w:shd w:val="clear" w:color="auto" w:fill="FFFFFF"/>
        </w:rPr>
        <w:t>Appetite</w:t>
      </w:r>
      <w:r w:rsidRPr="00AD50B3">
        <w:rPr>
          <w:color w:val="222222"/>
          <w:shd w:val="clear" w:color="auto" w:fill="FFFFFF"/>
        </w:rPr>
        <w:t>,</w:t>
      </w:r>
      <w:r w:rsidRPr="00AD50B3">
        <w:rPr>
          <w:rStyle w:val="apple-converted-space"/>
          <w:color w:val="222222"/>
          <w:shd w:val="clear" w:color="auto" w:fill="FFFFFF"/>
        </w:rPr>
        <w:t> </w:t>
      </w:r>
      <w:r w:rsidRPr="00AD50B3">
        <w:rPr>
          <w:i/>
          <w:iCs/>
          <w:color w:val="222222"/>
          <w:shd w:val="clear" w:color="auto" w:fill="FFFFFF"/>
        </w:rPr>
        <w:t>84</w:t>
      </w:r>
      <w:r w:rsidRPr="00AD50B3">
        <w:rPr>
          <w:color w:val="222222"/>
          <w:shd w:val="clear" w:color="auto" w:fill="FFFFFF"/>
        </w:rPr>
        <w:t>, 280-290.</w:t>
      </w:r>
    </w:p>
    <w:p w:rsidR="00E56A33" w:rsidRDefault="00E56A33" w:rsidP="00E56A33">
      <w:pPr>
        <w:pStyle w:val="NormalWeb"/>
        <w:spacing w:before="0" w:beforeAutospacing="0" w:after="0" w:afterAutospacing="0" w:line="480" w:lineRule="auto"/>
        <w:ind w:left="450" w:hanging="450"/>
        <w:contextualSpacing/>
        <w:divId w:val="664280326"/>
      </w:pPr>
      <w:proofErr w:type="gramStart"/>
      <w:r>
        <w:t xml:space="preserve">Holbrook, M. B., &amp; </w:t>
      </w:r>
      <w:proofErr w:type="spellStart"/>
      <w:r>
        <w:t>Batra</w:t>
      </w:r>
      <w:proofErr w:type="spellEnd"/>
      <w:r>
        <w:t>, R. (1987).</w:t>
      </w:r>
      <w:proofErr w:type="gramEnd"/>
      <w:r>
        <w:t xml:space="preserve"> </w:t>
      </w:r>
      <w:proofErr w:type="gramStart"/>
      <w:r>
        <w:t>Assessing the role of emotions as mediators of consumer responses to advertising.</w:t>
      </w:r>
      <w:proofErr w:type="gramEnd"/>
      <w:r>
        <w:rPr>
          <w:i/>
          <w:iCs/>
        </w:rPr>
        <w:t xml:space="preserve"> Journal of Consumer Research, 14</w:t>
      </w:r>
      <w:r>
        <w:t xml:space="preserve">, 404-420. </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Inzlicht</w:t>
      </w:r>
      <w:proofErr w:type="spellEnd"/>
      <w:r>
        <w:t xml:space="preserve">, M., &amp; </w:t>
      </w:r>
      <w:proofErr w:type="spellStart"/>
      <w:r>
        <w:t>Schmeichel</w:t>
      </w:r>
      <w:proofErr w:type="spellEnd"/>
      <w:r>
        <w:t>, B. J. (2012).</w:t>
      </w:r>
      <w:proofErr w:type="gramEnd"/>
      <w:r>
        <w:t xml:space="preserve"> What is ego depletion? </w:t>
      </w:r>
      <w:proofErr w:type="gramStart"/>
      <w:r>
        <w:t>Toward a mechanistic revision of the resource model of self-control.</w:t>
      </w:r>
      <w:proofErr w:type="gramEnd"/>
      <w:r>
        <w:rPr>
          <w:i/>
          <w:iCs/>
        </w:rPr>
        <w:t xml:space="preserve"> Perspectives on Psychological Science, 7</w:t>
      </w:r>
      <w:r>
        <w:t xml:space="preserve">, 450-463. </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James, W. (1890).</w:t>
      </w:r>
      <w:proofErr w:type="gramEnd"/>
      <w:r>
        <w:t xml:space="preserve"> </w:t>
      </w:r>
      <w:proofErr w:type="gramStart"/>
      <w:r>
        <w:rPr>
          <w:i/>
          <w:iCs/>
        </w:rPr>
        <w:t>Principles of psychology</w:t>
      </w:r>
      <w:r>
        <w:t>.</w:t>
      </w:r>
      <w:proofErr w:type="gramEnd"/>
      <w:r>
        <w:t xml:space="preserve"> New York: Holt. </w:t>
      </w:r>
    </w:p>
    <w:p w:rsidR="00E56A33" w:rsidRDefault="00E56A33" w:rsidP="00E56A33">
      <w:pPr>
        <w:pStyle w:val="NormalWeb"/>
        <w:spacing w:before="0" w:beforeAutospacing="0" w:after="0" w:afterAutospacing="0" w:line="480" w:lineRule="auto"/>
        <w:ind w:left="561" w:hanging="561"/>
        <w:contextualSpacing/>
        <w:divId w:val="664280326"/>
      </w:pPr>
      <w:proofErr w:type="spellStart"/>
      <w:r>
        <w:t>Lisjak</w:t>
      </w:r>
      <w:proofErr w:type="spellEnd"/>
      <w:r>
        <w:t xml:space="preserve">, M., </w:t>
      </w:r>
      <w:proofErr w:type="spellStart"/>
      <w:r>
        <w:t>Bonezzi</w:t>
      </w:r>
      <w:proofErr w:type="spellEnd"/>
      <w:r>
        <w:t>, A., Kim, S., &amp; Rucker, D. D. (2015). Perils of compensatory consumption: Within-domain compensation undermines subsequent self-regulation.</w:t>
      </w:r>
      <w:r>
        <w:rPr>
          <w:i/>
          <w:iCs/>
        </w:rPr>
        <w:t xml:space="preserve"> Journal of Consumer Research, 41</w:t>
      </w:r>
      <w:r>
        <w:t xml:space="preserve">, </w:t>
      </w:r>
      <w:proofErr w:type="spellStart"/>
      <w:r>
        <w:t>doi</w:t>
      </w:r>
      <w:proofErr w:type="spellEnd"/>
      <w:r>
        <w:t xml:space="preserve"> 10.1086678902.</w:t>
      </w:r>
    </w:p>
    <w:p w:rsidR="00E56A33" w:rsidRDefault="00E56A33" w:rsidP="00E56A33">
      <w:pPr>
        <w:pStyle w:val="NormalWeb"/>
        <w:spacing w:before="0" w:beforeAutospacing="0" w:after="0" w:afterAutospacing="0" w:line="480" w:lineRule="auto"/>
        <w:ind w:left="561" w:hanging="561"/>
        <w:contextualSpacing/>
        <w:divId w:val="664280326"/>
        <w:rPr>
          <w:rFonts w:eastAsia="Calibri"/>
        </w:rPr>
      </w:pPr>
      <w:r>
        <w:rPr>
          <w:rFonts w:eastAsia="Calibri"/>
        </w:rPr>
        <w:t xml:space="preserve">Markus, H. (1977). </w:t>
      </w:r>
      <w:proofErr w:type="gramStart"/>
      <w:r>
        <w:rPr>
          <w:rFonts w:eastAsia="Calibri"/>
        </w:rPr>
        <w:t>Self-schemata and processing information about the self.</w:t>
      </w:r>
      <w:proofErr w:type="gramEnd"/>
      <w:r>
        <w:rPr>
          <w:rFonts w:eastAsia="Calibri"/>
          <w:i/>
          <w:iCs/>
        </w:rPr>
        <w:t xml:space="preserve"> Journal of Personality and Social Psychology, 35</w:t>
      </w:r>
      <w:r>
        <w:rPr>
          <w:rFonts w:eastAsia="Calibri"/>
        </w:rPr>
        <w:t xml:space="preserve">, 63-78. </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 xml:space="preserve">Mello, M. M., </w:t>
      </w:r>
      <w:proofErr w:type="spellStart"/>
      <w:r>
        <w:t>Studdert</w:t>
      </w:r>
      <w:proofErr w:type="spellEnd"/>
      <w:r>
        <w:t>, D. M., &amp; Brennan, T. A. (2006).</w:t>
      </w:r>
      <w:proofErr w:type="gramEnd"/>
      <w:r>
        <w:t xml:space="preserve"> Obesity—</w:t>
      </w:r>
      <w:proofErr w:type="gramStart"/>
      <w:r>
        <w:t>The</w:t>
      </w:r>
      <w:proofErr w:type="gramEnd"/>
      <w:r>
        <w:t xml:space="preserve"> new frontier of public health law.</w:t>
      </w:r>
      <w:r>
        <w:rPr>
          <w:i/>
          <w:iCs/>
        </w:rPr>
        <w:t xml:space="preserve"> New England Journal of Medicine, 354</w:t>
      </w:r>
      <w:r>
        <w:t xml:space="preserve">, 2601-2610. </w:t>
      </w:r>
    </w:p>
    <w:p w:rsidR="00E56A33" w:rsidRDefault="00E56A33" w:rsidP="00E56A33">
      <w:pPr>
        <w:pStyle w:val="NormalWeb"/>
        <w:spacing w:before="0" w:beforeAutospacing="0" w:after="0" w:afterAutospacing="0" w:line="480" w:lineRule="auto"/>
        <w:ind w:left="561" w:hanging="561"/>
        <w:contextualSpacing/>
        <w:divId w:val="664280326"/>
      </w:pPr>
      <w:proofErr w:type="spellStart"/>
      <w:r>
        <w:t>Mokdad</w:t>
      </w:r>
      <w:proofErr w:type="spellEnd"/>
      <w:r>
        <w:t xml:space="preserve">, A. H., Ford, E. S., Bowman, B. A., Dietz, W. H., </w:t>
      </w:r>
      <w:proofErr w:type="spellStart"/>
      <w:r>
        <w:t>Vinicor</w:t>
      </w:r>
      <w:proofErr w:type="spellEnd"/>
      <w:r>
        <w:t xml:space="preserve">, F., Bales, V. S., &amp; Marks, J. S. (2003). </w:t>
      </w:r>
      <w:proofErr w:type="gramStart"/>
      <w:r>
        <w:t>Prevalence of obesity, diabetes, and obesity-related health risk factors, 2001.</w:t>
      </w:r>
      <w:proofErr w:type="gramEnd"/>
      <w:r>
        <w:rPr>
          <w:i/>
          <w:iCs/>
        </w:rPr>
        <w:t xml:space="preserve"> Journal of the American Medical Association, 289</w:t>
      </w:r>
      <w:r>
        <w:t xml:space="preserve">, 76-79. </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Muraven</w:t>
      </w:r>
      <w:proofErr w:type="spellEnd"/>
      <w:r>
        <w:t xml:space="preserve">, M., &amp; </w:t>
      </w:r>
      <w:proofErr w:type="spellStart"/>
      <w:r>
        <w:t>Baumeister</w:t>
      </w:r>
      <w:proofErr w:type="spellEnd"/>
      <w:r>
        <w:t>, R. F. (2000).</w:t>
      </w:r>
      <w:proofErr w:type="gramEnd"/>
      <w:r>
        <w:t xml:space="preserve"> Self-regulation and depletion of limited resources: Does self-control resemble a muscle?</w:t>
      </w:r>
      <w:r>
        <w:rPr>
          <w:i/>
          <w:iCs/>
        </w:rPr>
        <w:t xml:space="preserve"> Psychological Bulletin, 126</w:t>
      </w:r>
      <w:r>
        <w:t xml:space="preserve">, 247-259. </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Muraven</w:t>
      </w:r>
      <w:proofErr w:type="spellEnd"/>
      <w:r>
        <w:t xml:space="preserve">, M., Tice, D. M., &amp; </w:t>
      </w:r>
      <w:proofErr w:type="spellStart"/>
      <w:r>
        <w:t>Baumeister</w:t>
      </w:r>
      <w:proofErr w:type="spellEnd"/>
      <w:r>
        <w:t>, R. F. (1998).</w:t>
      </w:r>
      <w:proofErr w:type="gramEnd"/>
      <w:r>
        <w:t xml:space="preserve"> Self-control as a limited resource: Regulatory depletion patterns.</w:t>
      </w:r>
      <w:r>
        <w:rPr>
          <w:i/>
          <w:iCs/>
        </w:rPr>
        <w:t xml:space="preserve"> Journal of Personality and Social Psychology, 74</w:t>
      </w:r>
      <w:r>
        <w:t xml:space="preserve">, 774-789. </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lastRenderedPageBreak/>
        <w:t>Nosek</w:t>
      </w:r>
      <w:proofErr w:type="spellEnd"/>
      <w:r>
        <w:t xml:space="preserve">, B. A., &amp; </w:t>
      </w:r>
      <w:proofErr w:type="spellStart"/>
      <w:r>
        <w:t>Banaji</w:t>
      </w:r>
      <w:proofErr w:type="spellEnd"/>
      <w:r>
        <w:t>, M. R. (2001).</w:t>
      </w:r>
      <w:proofErr w:type="gramEnd"/>
      <w:r>
        <w:t xml:space="preserve"> </w:t>
      </w:r>
      <w:proofErr w:type="gramStart"/>
      <w:r>
        <w:t>The go/no-go association task.</w:t>
      </w:r>
      <w:proofErr w:type="gramEnd"/>
      <w:r>
        <w:rPr>
          <w:i/>
          <w:iCs/>
        </w:rPr>
        <w:t xml:space="preserve"> Social Cognition, 19</w:t>
      </w:r>
      <w:r>
        <w:t xml:space="preserve">, 625-666. </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Perkins, A. W., &amp; Forehand, M. R. (2012).</w:t>
      </w:r>
      <w:proofErr w:type="gramEnd"/>
      <w:r>
        <w:t xml:space="preserve"> Implicit self-referencing: The effect of </w:t>
      </w:r>
      <w:proofErr w:type="spellStart"/>
      <w:r>
        <w:t>nonvolitional</w:t>
      </w:r>
      <w:proofErr w:type="spellEnd"/>
      <w:r>
        <w:t xml:space="preserve"> self-association on brand and product attitude.</w:t>
      </w:r>
      <w:r>
        <w:rPr>
          <w:i/>
          <w:iCs/>
        </w:rPr>
        <w:t xml:space="preserve"> Journal of Consumer Research, 39</w:t>
      </w:r>
      <w:r>
        <w:t xml:space="preserve">, 142-156. </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 xml:space="preserve">Reed, A., Forehand, M. R., </w:t>
      </w:r>
      <w:proofErr w:type="spellStart"/>
      <w:r>
        <w:t>Puntoni</w:t>
      </w:r>
      <w:proofErr w:type="spellEnd"/>
      <w:r>
        <w:t xml:space="preserve">, S., &amp; </w:t>
      </w:r>
      <w:proofErr w:type="spellStart"/>
      <w:r>
        <w:t>Warlop</w:t>
      </w:r>
      <w:proofErr w:type="spellEnd"/>
      <w:r>
        <w:t>, L. (2012).</w:t>
      </w:r>
      <w:proofErr w:type="gramEnd"/>
      <w:r>
        <w:t xml:space="preserve"> </w:t>
      </w:r>
      <w:proofErr w:type="gramStart"/>
      <w:r>
        <w:t>Identity-based consumer behavior.</w:t>
      </w:r>
      <w:proofErr w:type="gramEnd"/>
      <w:r>
        <w:t xml:space="preserve"> </w:t>
      </w:r>
      <w:r>
        <w:rPr>
          <w:i/>
        </w:rPr>
        <w:t>International Journal of Research in Marketing</w:t>
      </w:r>
      <w:r>
        <w:t xml:space="preserve">, </w:t>
      </w:r>
      <w:r>
        <w:rPr>
          <w:i/>
        </w:rPr>
        <w:t>29</w:t>
      </w:r>
      <w:r>
        <w:t>, 310-321.</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Reimann</w:t>
      </w:r>
      <w:proofErr w:type="spellEnd"/>
      <w:r>
        <w:t xml:space="preserve">, M., &amp; </w:t>
      </w:r>
      <w:proofErr w:type="spellStart"/>
      <w:r>
        <w:t>Aron</w:t>
      </w:r>
      <w:proofErr w:type="spellEnd"/>
      <w:r>
        <w:t>, A. (2009).</w:t>
      </w:r>
      <w:proofErr w:type="gramEnd"/>
      <w:r>
        <w:t xml:space="preserve"> </w:t>
      </w:r>
      <w:proofErr w:type="gramStart"/>
      <w:r>
        <w:t>Self-expansion motivation and inclusion of brands in the self.</w:t>
      </w:r>
      <w:proofErr w:type="gramEnd"/>
      <w:r>
        <w:t xml:space="preserve"> In D. J. </w:t>
      </w:r>
      <w:proofErr w:type="spellStart"/>
      <w:r>
        <w:t>MacInnis</w:t>
      </w:r>
      <w:proofErr w:type="spellEnd"/>
      <w:r>
        <w:t xml:space="preserve">, C. W. Park, &amp; J. R. </w:t>
      </w:r>
      <w:proofErr w:type="spellStart"/>
      <w:r>
        <w:t>Priester</w:t>
      </w:r>
      <w:proofErr w:type="spellEnd"/>
      <w:r>
        <w:t xml:space="preserve"> (Eds.), </w:t>
      </w:r>
      <w:r>
        <w:rPr>
          <w:i/>
          <w:iCs/>
        </w:rPr>
        <w:t>Handbook of brand relationships</w:t>
      </w:r>
      <w:r>
        <w:t xml:space="preserve"> (pp. 65-81). Armonk, NY: M.E. Sharpe. </w:t>
      </w:r>
    </w:p>
    <w:p w:rsidR="00E56A33" w:rsidRDefault="00E56A33" w:rsidP="00E56A33">
      <w:pPr>
        <w:pStyle w:val="NormalWeb"/>
        <w:spacing w:before="0" w:beforeAutospacing="0" w:after="0" w:afterAutospacing="0" w:line="480" w:lineRule="auto"/>
        <w:ind w:left="561" w:hanging="561"/>
        <w:contextualSpacing/>
        <w:divId w:val="664280326"/>
      </w:pPr>
      <w:proofErr w:type="spellStart"/>
      <w:r>
        <w:t>Remis</w:t>
      </w:r>
      <w:proofErr w:type="spellEnd"/>
      <w:r>
        <w:t xml:space="preserve">, M.J. (2002). Food preferences among captive western gorillas (Gorilla gorilla </w:t>
      </w:r>
      <w:proofErr w:type="spellStart"/>
      <w:r>
        <w:t>gorilla</w:t>
      </w:r>
      <w:proofErr w:type="spellEnd"/>
      <w:r>
        <w:t xml:space="preserve">) and chimpanzees (Pan </w:t>
      </w:r>
      <w:proofErr w:type="gramStart"/>
      <w:r>
        <w:t>troglodytes</w:t>
      </w:r>
      <w:proofErr w:type="gramEnd"/>
      <w:r>
        <w:t xml:space="preserve">), </w:t>
      </w:r>
      <w:r>
        <w:rPr>
          <w:i/>
        </w:rPr>
        <w:t xml:space="preserve">International Journal of </w:t>
      </w:r>
      <w:proofErr w:type="spellStart"/>
      <w:r>
        <w:rPr>
          <w:i/>
        </w:rPr>
        <w:t>Primatology</w:t>
      </w:r>
      <w:proofErr w:type="spellEnd"/>
      <w:r>
        <w:rPr>
          <w:i/>
        </w:rPr>
        <w:t xml:space="preserve">, 23, </w:t>
      </w:r>
      <w:r>
        <w:t>231-249.</w:t>
      </w:r>
    </w:p>
    <w:p w:rsidR="00E56A33" w:rsidRDefault="00E56A33" w:rsidP="00E56A33">
      <w:pPr>
        <w:spacing w:line="480" w:lineRule="auto"/>
        <w:ind w:left="0"/>
        <w:divId w:val="664280326"/>
        <w:rPr>
          <w:shd w:val="clear" w:color="auto" w:fill="FFFFFF"/>
        </w:rPr>
      </w:pPr>
      <w:proofErr w:type="gramStart"/>
      <w:r>
        <w:rPr>
          <w:shd w:val="clear" w:color="auto" w:fill="FFFFFF"/>
        </w:rPr>
        <w:t xml:space="preserve">Rios, K., Finkelstein, S. R., &amp; </w:t>
      </w:r>
      <w:proofErr w:type="spellStart"/>
      <w:r>
        <w:rPr>
          <w:shd w:val="clear" w:color="auto" w:fill="FFFFFF"/>
        </w:rPr>
        <w:t>Landa</w:t>
      </w:r>
      <w:proofErr w:type="spellEnd"/>
      <w:r>
        <w:rPr>
          <w:shd w:val="clear" w:color="auto" w:fill="FFFFFF"/>
        </w:rPr>
        <w:t>, J. (2014).</w:t>
      </w:r>
      <w:proofErr w:type="gramEnd"/>
      <w:r>
        <w:rPr>
          <w:shd w:val="clear" w:color="auto" w:fill="FFFFFF"/>
        </w:rPr>
        <w:t xml:space="preserve"> Is There a “Fair” in Fair-Trade? Social</w:t>
      </w:r>
    </w:p>
    <w:p w:rsidR="00E56A33" w:rsidRDefault="00E56A33" w:rsidP="00E56A33">
      <w:pPr>
        <w:spacing w:line="480" w:lineRule="auto"/>
        <w:ind w:left="0" w:firstLine="561"/>
        <w:divId w:val="664280326"/>
        <w:rPr>
          <w:shd w:val="clear" w:color="auto" w:fill="FFFFFF"/>
        </w:rPr>
      </w:pPr>
      <w:r>
        <w:rPr>
          <w:shd w:val="clear" w:color="auto" w:fill="FFFFFF"/>
        </w:rPr>
        <w:t xml:space="preserve">Dominance Orientation Influences Perceptions of and Preferences for Fair-Trade </w:t>
      </w:r>
    </w:p>
    <w:p w:rsidR="00E56A33" w:rsidRDefault="00E56A33" w:rsidP="00E56A33">
      <w:pPr>
        <w:spacing w:line="480" w:lineRule="auto"/>
        <w:ind w:left="0" w:firstLine="561"/>
        <w:divId w:val="664280326"/>
        <w:rPr>
          <w:shd w:val="clear" w:color="auto" w:fill="FFFFFF"/>
        </w:rPr>
      </w:pPr>
      <w:proofErr w:type="gramStart"/>
      <w:r>
        <w:rPr>
          <w:shd w:val="clear" w:color="auto" w:fill="FFFFFF"/>
        </w:rPr>
        <w:t>Products.</w:t>
      </w:r>
      <w:proofErr w:type="gramEnd"/>
      <w:r>
        <w:rPr>
          <w:rStyle w:val="apple-converted-space"/>
          <w:shd w:val="clear" w:color="auto" w:fill="FFFFFF"/>
        </w:rPr>
        <w:t> </w:t>
      </w:r>
      <w:r>
        <w:rPr>
          <w:i/>
          <w:iCs/>
          <w:shd w:val="clear" w:color="auto" w:fill="FFFFFF"/>
        </w:rPr>
        <w:t>Journal of Business Ethics</w:t>
      </w:r>
      <w:r>
        <w:rPr>
          <w:shd w:val="clear" w:color="auto" w:fill="FFFFFF"/>
        </w:rPr>
        <w:t xml:space="preserve">, </w:t>
      </w:r>
      <w:proofErr w:type="spellStart"/>
      <w:r>
        <w:rPr>
          <w:shd w:val="clear" w:color="auto" w:fill="FFFFFF"/>
        </w:rPr>
        <w:t>doi</w:t>
      </w:r>
      <w:proofErr w:type="spellEnd"/>
      <w:r>
        <w:rPr>
          <w:shd w:val="clear" w:color="auto" w:fill="FFFFFF"/>
        </w:rPr>
        <w:t xml:space="preserve"> 10.1007/s10551-014-2221-9</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 xml:space="preserve">Roberto, C. A., </w:t>
      </w:r>
      <w:proofErr w:type="spellStart"/>
      <w:r>
        <w:t>Baik</w:t>
      </w:r>
      <w:proofErr w:type="spellEnd"/>
      <w:r>
        <w:t>, J., Harris, J. L., &amp; Brownell, K. D. (2010).</w:t>
      </w:r>
      <w:proofErr w:type="gramEnd"/>
      <w:r>
        <w:t xml:space="preserve"> Influence of licensed characters on children's taste and snack preferences. </w:t>
      </w:r>
      <w:r>
        <w:rPr>
          <w:i/>
        </w:rPr>
        <w:t xml:space="preserve">Pediatrics, 126, </w:t>
      </w:r>
      <w:r>
        <w:t xml:space="preserve">88-93. </w:t>
      </w:r>
    </w:p>
    <w:p w:rsidR="00E56A33" w:rsidRDefault="00E56A33" w:rsidP="00E56A33">
      <w:pPr>
        <w:spacing w:line="480" w:lineRule="auto"/>
        <w:ind w:left="432" w:hanging="432"/>
        <w:contextualSpacing/>
        <w:divId w:val="664280326"/>
        <w:rPr>
          <w:rFonts w:eastAsia="Calibri"/>
        </w:rPr>
      </w:pPr>
      <w:proofErr w:type="gramStart"/>
      <w:r>
        <w:rPr>
          <w:rFonts w:eastAsia="Calibri"/>
        </w:rPr>
        <w:t>Roberts, B. W., &amp; Donahue, E. M. (1994).</w:t>
      </w:r>
      <w:proofErr w:type="gramEnd"/>
      <w:r>
        <w:rPr>
          <w:rFonts w:eastAsia="Calibri"/>
        </w:rPr>
        <w:t xml:space="preserve"> One personality, multiple selves: Integrating personality and social roles.</w:t>
      </w:r>
      <w:r>
        <w:rPr>
          <w:rFonts w:eastAsia="Calibri"/>
          <w:i/>
        </w:rPr>
        <w:t xml:space="preserve"> Journal of Personality, 62</w:t>
      </w:r>
      <w:r>
        <w:rPr>
          <w:rFonts w:eastAsia="Calibri"/>
        </w:rPr>
        <w:t xml:space="preserve">, 199-218. </w:t>
      </w:r>
    </w:p>
    <w:p w:rsidR="00E56A33" w:rsidRDefault="00E56A33" w:rsidP="00E56A33">
      <w:pPr>
        <w:pStyle w:val="NormalWeb"/>
        <w:spacing w:before="0" w:beforeAutospacing="0" w:after="0" w:afterAutospacing="0" w:line="480" w:lineRule="auto"/>
        <w:ind w:left="561" w:hanging="561"/>
        <w:contextualSpacing/>
        <w:divId w:val="664280326"/>
        <w:rPr>
          <w:shd w:val="clear" w:color="auto" w:fill="FFFFFF"/>
        </w:rPr>
      </w:pPr>
      <w:proofErr w:type="gramStart"/>
      <w:r>
        <w:rPr>
          <w:shd w:val="clear" w:color="auto" w:fill="FFFFFF"/>
        </w:rPr>
        <w:t>Russell, C. A., Norman, A. T., &amp; Heckler, S. E. (2004).</w:t>
      </w:r>
      <w:proofErr w:type="gramEnd"/>
      <w:r>
        <w:rPr>
          <w:shd w:val="clear" w:color="auto" w:fill="FFFFFF"/>
        </w:rPr>
        <w:t xml:space="preserve"> The consumption of television programming: Development and validation of the connectedness scale.</w:t>
      </w:r>
      <w:r>
        <w:rPr>
          <w:rStyle w:val="apple-converted-space"/>
          <w:shd w:val="clear" w:color="auto" w:fill="FFFFFF"/>
        </w:rPr>
        <w:t> </w:t>
      </w:r>
      <w:r>
        <w:rPr>
          <w:i/>
          <w:iCs/>
          <w:shd w:val="clear" w:color="auto" w:fill="FFFFFF"/>
        </w:rPr>
        <w:t>Journal of Consumer Research</w:t>
      </w:r>
      <w:r>
        <w:rPr>
          <w:shd w:val="clear" w:color="auto" w:fill="FFFFFF"/>
        </w:rPr>
        <w:t>,</w:t>
      </w:r>
      <w:r>
        <w:rPr>
          <w:rStyle w:val="apple-converted-space"/>
          <w:shd w:val="clear" w:color="auto" w:fill="FFFFFF"/>
        </w:rPr>
        <w:t> </w:t>
      </w:r>
      <w:r>
        <w:rPr>
          <w:i/>
          <w:iCs/>
          <w:shd w:val="clear" w:color="auto" w:fill="FFFFFF"/>
        </w:rPr>
        <w:t>31</w:t>
      </w:r>
      <w:r>
        <w:rPr>
          <w:shd w:val="clear" w:color="auto" w:fill="FFFFFF"/>
        </w:rPr>
        <w:t>, 150-161.</w:t>
      </w:r>
    </w:p>
    <w:p w:rsidR="00E56A33" w:rsidRDefault="00E56A33" w:rsidP="00E56A33">
      <w:pPr>
        <w:pStyle w:val="NormalWeb"/>
        <w:spacing w:before="0" w:beforeAutospacing="0" w:after="0" w:afterAutospacing="0" w:line="480" w:lineRule="auto"/>
        <w:ind w:left="561" w:hanging="561"/>
        <w:contextualSpacing/>
        <w:divId w:val="664280326"/>
        <w:rPr>
          <w:shd w:val="clear" w:color="auto" w:fill="FFFFFF"/>
        </w:rPr>
      </w:pPr>
      <w:proofErr w:type="gramStart"/>
      <w:r>
        <w:rPr>
          <w:shd w:val="clear" w:color="auto" w:fill="FFFFFF"/>
        </w:rPr>
        <w:lastRenderedPageBreak/>
        <w:t xml:space="preserve">Russell, C. A., &amp; </w:t>
      </w:r>
      <w:proofErr w:type="spellStart"/>
      <w:r>
        <w:rPr>
          <w:shd w:val="clear" w:color="auto" w:fill="FFFFFF"/>
        </w:rPr>
        <w:t>Schau</w:t>
      </w:r>
      <w:proofErr w:type="spellEnd"/>
      <w:r>
        <w:rPr>
          <w:shd w:val="clear" w:color="auto" w:fill="FFFFFF"/>
        </w:rPr>
        <w:t>, H. J. (2014).</w:t>
      </w:r>
      <w:proofErr w:type="gramEnd"/>
      <w:r>
        <w:rPr>
          <w:shd w:val="clear" w:color="auto" w:fill="FFFFFF"/>
        </w:rPr>
        <w:t xml:space="preserve"> When narrative brands end: The impact of narrative closure and consumption sociality on loss accommodation.</w:t>
      </w:r>
      <w:r>
        <w:rPr>
          <w:rStyle w:val="apple-converted-space"/>
          <w:shd w:val="clear" w:color="auto" w:fill="FFFFFF"/>
        </w:rPr>
        <w:t> </w:t>
      </w:r>
      <w:r>
        <w:rPr>
          <w:i/>
          <w:iCs/>
          <w:shd w:val="clear" w:color="auto" w:fill="FFFFFF"/>
        </w:rPr>
        <w:t>Journal of Consumer Research</w:t>
      </w:r>
      <w:r>
        <w:rPr>
          <w:shd w:val="clear" w:color="auto" w:fill="FFFFFF"/>
        </w:rPr>
        <w:t>,</w:t>
      </w:r>
      <w:r>
        <w:rPr>
          <w:rStyle w:val="apple-converted-space"/>
          <w:shd w:val="clear" w:color="auto" w:fill="FFFFFF"/>
        </w:rPr>
        <w:t> </w:t>
      </w:r>
      <w:r>
        <w:rPr>
          <w:i/>
          <w:iCs/>
          <w:shd w:val="clear" w:color="auto" w:fill="FFFFFF"/>
        </w:rPr>
        <w:t>40</w:t>
      </w:r>
      <w:r>
        <w:rPr>
          <w:shd w:val="clear" w:color="auto" w:fill="FFFFFF"/>
        </w:rPr>
        <w:t>, 1039-1062.</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Stok</w:t>
      </w:r>
      <w:proofErr w:type="spellEnd"/>
      <w:r>
        <w:t xml:space="preserve">, F. M., de Vet, E., de Wit, J. B., Renner, B., &amp; de </w:t>
      </w:r>
      <w:proofErr w:type="spellStart"/>
      <w:r>
        <w:t>Ridder</w:t>
      </w:r>
      <w:proofErr w:type="spellEnd"/>
      <w:r>
        <w:t>, D. T. (2014).</w:t>
      </w:r>
      <w:proofErr w:type="gramEnd"/>
      <w:r>
        <w:t xml:space="preserve"> </w:t>
      </w:r>
      <w:proofErr w:type="gramStart"/>
      <w:r>
        <w:t>Communicating eating-related rules.</w:t>
      </w:r>
      <w:proofErr w:type="gramEnd"/>
      <w:r>
        <w:t xml:space="preserve"> Suggestions are more effective than restrictions. </w:t>
      </w:r>
      <w:proofErr w:type="gramStart"/>
      <w:r>
        <w:rPr>
          <w:i/>
        </w:rPr>
        <w:t>Appetite</w:t>
      </w:r>
      <w:r>
        <w:t>.</w:t>
      </w:r>
      <w:proofErr w:type="gramEnd"/>
      <w:r>
        <w:t xml:space="preserve"> </w:t>
      </w:r>
      <w:proofErr w:type="spellStart"/>
      <w:proofErr w:type="gramStart"/>
      <w:r>
        <w:t>doi</w:t>
      </w:r>
      <w:proofErr w:type="spellEnd"/>
      <w:proofErr w:type="gramEnd"/>
      <w:r>
        <w:t xml:space="preserve"> 10.1016/j.appet.2014.09.010.</w:t>
      </w:r>
    </w:p>
    <w:p w:rsidR="00E56A33" w:rsidRDefault="00E56A33" w:rsidP="00E56A33">
      <w:pPr>
        <w:spacing w:line="480" w:lineRule="auto"/>
        <w:ind w:left="432" w:hanging="432"/>
        <w:divId w:val="664280326"/>
      </w:pPr>
      <w:proofErr w:type="spellStart"/>
      <w:proofErr w:type="gramStart"/>
      <w:r>
        <w:rPr>
          <w:rFonts w:eastAsia="Calibri"/>
        </w:rPr>
        <w:t>Tajfel</w:t>
      </w:r>
      <w:proofErr w:type="spellEnd"/>
      <w:r>
        <w:rPr>
          <w:rFonts w:eastAsia="Calibri"/>
        </w:rPr>
        <w:t>, H., &amp; Turner, J. C. (1986).</w:t>
      </w:r>
      <w:proofErr w:type="gramEnd"/>
      <w:r>
        <w:rPr>
          <w:rFonts w:eastAsia="Calibri"/>
        </w:rPr>
        <w:t xml:space="preserve"> </w:t>
      </w:r>
      <w:proofErr w:type="gramStart"/>
      <w:r>
        <w:rPr>
          <w:rFonts w:eastAsia="Calibri"/>
        </w:rPr>
        <w:t>An integrative theory of intergroup conflict.</w:t>
      </w:r>
      <w:proofErr w:type="gramEnd"/>
      <w:r>
        <w:rPr>
          <w:rFonts w:eastAsia="Calibri"/>
        </w:rPr>
        <w:t xml:space="preserve"> In W. G. Austin, &amp; S. </w:t>
      </w:r>
      <w:proofErr w:type="spellStart"/>
      <w:r>
        <w:rPr>
          <w:rFonts w:eastAsia="Calibri"/>
        </w:rPr>
        <w:t>Worchel</w:t>
      </w:r>
      <w:proofErr w:type="spellEnd"/>
      <w:r>
        <w:rPr>
          <w:rFonts w:eastAsia="Calibri"/>
        </w:rPr>
        <w:t xml:space="preserve"> (Eds.), </w:t>
      </w:r>
      <w:proofErr w:type="gramStart"/>
      <w:r>
        <w:rPr>
          <w:rFonts w:eastAsia="Calibri"/>
          <w:i/>
        </w:rPr>
        <w:t>The</w:t>
      </w:r>
      <w:proofErr w:type="gramEnd"/>
      <w:r>
        <w:rPr>
          <w:rFonts w:eastAsia="Calibri"/>
          <w:i/>
        </w:rPr>
        <w:t xml:space="preserve"> social psychology of intergroup relations</w:t>
      </w:r>
      <w:r>
        <w:rPr>
          <w:rFonts w:eastAsia="Calibri"/>
        </w:rPr>
        <w:t xml:space="preserve"> (pp. 33-47). Monterey: Brooks-Cole.</w:t>
      </w:r>
    </w:p>
    <w:p w:rsidR="00E56A33" w:rsidRDefault="00E56A33" w:rsidP="00E56A33">
      <w:pPr>
        <w:spacing w:line="480" w:lineRule="auto"/>
        <w:ind w:left="432" w:hanging="432"/>
        <w:divId w:val="664280326"/>
      </w:pPr>
      <w:proofErr w:type="gramStart"/>
      <w:r>
        <w:t xml:space="preserve">Trump, R. K., &amp; </w:t>
      </w:r>
      <w:proofErr w:type="spellStart"/>
      <w:r>
        <w:t>Brucks</w:t>
      </w:r>
      <w:proofErr w:type="spellEnd"/>
      <w:r>
        <w:t>, M. (2012).</w:t>
      </w:r>
      <w:proofErr w:type="gramEnd"/>
      <w:r>
        <w:t xml:space="preserve"> Overlap between mental representations of self and brand.</w:t>
      </w:r>
      <w:r>
        <w:rPr>
          <w:i/>
          <w:iCs/>
        </w:rPr>
        <w:t xml:space="preserve"> Self and Identity, 11</w:t>
      </w:r>
      <w:r>
        <w:t xml:space="preserve">, 454-471. </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Vohs</w:t>
      </w:r>
      <w:proofErr w:type="spellEnd"/>
      <w:r>
        <w:t xml:space="preserve">, K. D., </w:t>
      </w:r>
      <w:proofErr w:type="spellStart"/>
      <w:r>
        <w:t>Baumeister</w:t>
      </w:r>
      <w:proofErr w:type="spellEnd"/>
      <w:r>
        <w:t xml:space="preserve">, R. F., </w:t>
      </w:r>
      <w:proofErr w:type="spellStart"/>
      <w:r>
        <w:t>Schmeichel</w:t>
      </w:r>
      <w:proofErr w:type="spellEnd"/>
      <w:r>
        <w:t xml:space="preserve">, B. J., </w:t>
      </w:r>
      <w:proofErr w:type="spellStart"/>
      <w:r>
        <w:t>Twenge</w:t>
      </w:r>
      <w:proofErr w:type="spellEnd"/>
      <w:r>
        <w:t>, J. M., Nelson, N. M., &amp; Tice, D. M. (2008).</w:t>
      </w:r>
      <w:proofErr w:type="gramEnd"/>
      <w:r>
        <w:t xml:space="preserve"> Making choices impairs subsequent self-control: A limited-resource account of decision making, self-regulation, and active initiative.</w:t>
      </w:r>
      <w:r>
        <w:rPr>
          <w:i/>
          <w:iCs/>
        </w:rPr>
        <w:t xml:space="preserve"> Journal of Personality and Social Psychology, 94</w:t>
      </w:r>
      <w:r>
        <w:t xml:space="preserve">, 883-898. </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Vohs</w:t>
      </w:r>
      <w:proofErr w:type="spellEnd"/>
      <w:r>
        <w:t>, K. D., &amp; Heatherton, T. F. (2000).</w:t>
      </w:r>
      <w:proofErr w:type="gramEnd"/>
      <w:r>
        <w:t xml:space="preserve"> Self-regulatory failure: A resource-depletion approach.</w:t>
      </w:r>
      <w:r>
        <w:rPr>
          <w:i/>
          <w:iCs/>
        </w:rPr>
        <w:t xml:space="preserve"> Psychological Science, 11</w:t>
      </w:r>
      <w:r>
        <w:t xml:space="preserve">, 249-254. </w:t>
      </w:r>
    </w:p>
    <w:p w:rsidR="00E56A33" w:rsidRDefault="00E56A33" w:rsidP="00E56A33">
      <w:pPr>
        <w:pStyle w:val="NormalWeb"/>
        <w:spacing w:before="0" w:beforeAutospacing="0" w:after="0" w:afterAutospacing="0" w:line="480" w:lineRule="auto"/>
        <w:ind w:left="561" w:hanging="561"/>
        <w:contextualSpacing/>
        <w:divId w:val="664280326"/>
      </w:pPr>
      <w:proofErr w:type="spellStart"/>
      <w:proofErr w:type="gramStart"/>
      <w:r>
        <w:t>Wadden</w:t>
      </w:r>
      <w:proofErr w:type="spellEnd"/>
      <w:r>
        <w:t>, T. A., Brownell, K. D., &amp; Foster, G. D. (2002).</w:t>
      </w:r>
      <w:proofErr w:type="gramEnd"/>
      <w:r>
        <w:t xml:space="preserve"> Obesity: Responding to the global epidemic.</w:t>
      </w:r>
      <w:r>
        <w:rPr>
          <w:i/>
          <w:iCs/>
        </w:rPr>
        <w:t xml:space="preserve"> </w:t>
      </w:r>
      <w:proofErr w:type="gramStart"/>
      <w:r>
        <w:rPr>
          <w:i/>
          <w:iCs/>
        </w:rPr>
        <w:t>Journal of Consulting and Clinical Psychology, 70</w:t>
      </w:r>
      <w:r>
        <w:t>, 510.</w:t>
      </w:r>
      <w:proofErr w:type="gramEnd"/>
      <w:r>
        <w:t xml:space="preserve"> </w:t>
      </w:r>
    </w:p>
    <w:p w:rsidR="00E56A33" w:rsidRDefault="00E56A33" w:rsidP="00E56A33">
      <w:pPr>
        <w:pStyle w:val="NormalWeb"/>
        <w:spacing w:before="0" w:beforeAutospacing="0" w:after="0" w:afterAutospacing="0" w:line="480" w:lineRule="auto"/>
        <w:ind w:left="561" w:hanging="561"/>
        <w:contextualSpacing/>
        <w:divId w:val="664280326"/>
        <w:rPr>
          <w:iCs/>
        </w:rPr>
      </w:pPr>
      <w:r>
        <w:t xml:space="preserve">Walsh, D. (2014). </w:t>
      </w:r>
      <w:proofErr w:type="gramStart"/>
      <w:r>
        <w:t>Attenuating depletion using goal priming.</w:t>
      </w:r>
      <w:proofErr w:type="gramEnd"/>
      <w:r>
        <w:rPr>
          <w:i/>
          <w:iCs/>
        </w:rPr>
        <w:t xml:space="preserve"> </w:t>
      </w:r>
      <w:proofErr w:type="gramStart"/>
      <w:r>
        <w:rPr>
          <w:i/>
          <w:iCs/>
        </w:rPr>
        <w:t>Journal of Consumer Psychology,</w:t>
      </w:r>
      <w:r>
        <w:rPr>
          <w:iCs/>
        </w:rPr>
        <w:t xml:space="preserve"> forthcoming.</w:t>
      </w:r>
      <w:proofErr w:type="gramEnd"/>
      <w:r>
        <w:t xml:space="preserve"> </w:t>
      </w:r>
      <w:r>
        <w:rPr>
          <w:iCs/>
        </w:rPr>
        <w:t>doi:10.1016/j.jcps.2014.05.001.</w:t>
      </w:r>
    </w:p>
    <w:p w:rsidR="00E56A33" w:rsidRDefault="00E56A33" w:rsidP="00E56A33">
      <w:pPr>
        <w:pStyle w:val="NormalWeb"/>
        <w:spacing w:before="0" w:beforeAutospacing="0" w:after="0" w:afterAutospacing="0" w:line="480" w:lineRule="auto"/>
        <w:ind w:left="561" w:hanging="561"/>
        <w:contextualSpacing/>
        <w:divId w:val="664280326"/>
      </w:pPr>
      <w:proofErr w:type="gramStart"/>
      <w:r>
        <w:t>Wertz, A. E., &amp; Wynn, K. (2014).</w:t>
      </w:r>
      <w:proofErr w:type="gramEnd"/>
      <w:r>
        <w:t xml:space="preserve"> </w:t>
      </w:r>
      <w:proofErr w:type="gramStart"/>
      <w:r>
        <w:t>Selective social learning of plant edibility in 6- and 18-month-old infants.</w:t>
      </w:r>
      <w:proofErr w:type="gramEnd"/>
      <w:r>
        <w:t xml:space="preserve"> </w:t>
      </w:r>
      <w:r>
        <w:rPr>
          <w:i/>
        </w:rPr>
        <w:t>Psychological Science</w:t>
      </w:r>
      <w:r>
        <w:t xml:space="preserve">, </w:t>
      </w:r>
      <w:r>
        <w:rPr>
          <w:i/>
        </w:rPr>
        <w:t>25</w:t>
      </w:r>
      <w:r>
        <w:t>, 874-882.</w:t>
      </w:r>
    </w:p>
    <w:p w:rsidR="00453B2B" w:rsidRPr="00A46C85" w:rsidRDefault="00E56A33" w:rsidP="00512E40">
      <w:pPr>
        <w:pStyle w:val="NormalWeb"/>
        <w:spacing w:before="0" w:beforeAutospacing="0" w:after="0" w:afterAutospacing="0" w:line="480" w:lineRule="auto"/>
        <w:ind w:left="561" w:hanging="561"/>
        <w:contextualSpacing/>
        <w:divId w:val="664280326"/>
      </w:pPr>
      <w:proofErr w:type="gramStart"/>
      <w:r>
        <w:lastRenderedPageBreak/>
        <w:t xml:space="preserve">Wheeler, S. C., </w:t>
      </w:r>
      <w:proofErr w:type="spellStart"/>
      <w:r>
        <w:t>Briñol</w:t>
      </w:r>
      <w:proofErr w:type="spellEnd"/>
      <w:r>
        <w:t>, P., &amp; Hermann, A. D. (2007).</w:t>
      </w:r>
      <w:proofErr w:type="gramEnd"/>
      <w:r>
        <w:t xml:space="preserve"> Resistance to persuasion as self-regulation: Ego-depletion and its effects on attitude change processes.</w:t>
      </w:r>
      <w:r>
        <w:rPr>
          <w:i/>
          <w:iCs/>
        </w:rPr>
        <w:t xml:space="preserve"> Journal of Experimental Social </w:t>
      </w:r>
      <w:r w:rsidRPr="00A46C85">
        <w:rPr>
          <w:i/>
          <w:iCs/>
        </w:rPr>
        <w:t>Psychology, 43</w:t>
      </w:r>
      <w:r w:rsidR="00512E40" w:rsidRPr="00A46C85">
        <w:t>, 150-156.</w:t>
      </w:r>
    </w:p>
    <w:p w:rsidR="00A46C85" w:rsidRPr="00A46C85" w:rsidRDefault="00A46C85" w:rsidP="00512E40">
      <w:pPr>
        <w:pStyle w:val="NormalWeb"/>
        <w:spacing w:before="0" w:beforeAutospacing="0" w:after="0" w:afterAutospacing="0" w:line="480" w:lineRule="auto"/>
        <w:ind w:left="561" w:hanging="561"/>
        <w:contextualSpacing/>
        <w:divId w:val="664280326"/>
        <w:rPr>
          <w:b/>
        </w:rPr>
      </w:pPr>
      <w:proofErr w:type="spellStart"/>
      <w:proofErr w:type="gramStart"/>
      <w:r w:rsidRPr="00A46C85">
        <w:rPr>
          <w:color w:val="222222"/>
          <w:shd w:val="clear" w:color="auto" w:fill="FFFFFF"/>
        </w:rPr>
        <w:t>Zeinstra</w:t>
      </w:r>
      <w:proofErr w:type="spellEnd"/>
      <w:r w:rsidRPr="00A46C85">
        <w:rPr>
          <w:color w:val="222222"/>
          <w:shd w:val="clear" w:color="auto" w:fill="FFFFFF"/>
        </w:rPr>
        <w:t xml:space="preserve">, G. G., </w:t>
      </w:r>
      <w:proofErr w:type="spellStart"/>
      <w:r w:rsidRPr="00A46C85">
        <w:rPr>
          <w:color w:val="222222"/>
          <w:shd w:val="clear" w:color="auto" w:fill="FFFFFF"/>
        </w:rPr>
        <w:t>Koelen</w:t>
      </w:r>
      <w:proofErr w:type="spellEnd"/>
      <w:r w:rsidRPr="00A46C85">
        <w:rPr>
          <w:color w:val="222222"/>
          <w:shd w:val="clear" w:color="auto" w:fill="FFFFFF"/>
        </w:rPr>
        <w:t xml:space="preserve">, M. A., </w:t>
      </w:r>
      <w:proofErr w:type="spellStart"/>
      <w:r w:rsidRPr="00A46C85">
        <w:rPr>
          <w:color w:val="222222"/>
          <w:shd w:val="clear" w:color="auto" w:fill="FFFFFF"/>
        </w:rPr>
        <w:t>Kok</w:t>
      </w:r>
      <w:proofErr w:type="spellEnd"/>
      <w:r w:rsidRPr="00A46C85">
        <w:rPr>
          <w:color w:val="222222"/>
          <w:shd w:val="clear" w:color="auto" w:fill="FFFFFF"/>
        </w:rPr>
        <w:t xml:space="preserve">, F. J., &amp; </w:t>
      </w:r>
      <w:r>
        <w:rPr>
          <w:color w:val="222222"/>
          <w:shd w:val="clear" w:color="auto" w:fill="FFFFFF"/>
        </w:rPr>
        <w:t>d</w:t>
      </w:r>
      <w:r w:rsidRPr="00A46C85">
        <w:rPr>
          <w:color w:val="222222"/>
          <w:shd w:val="clear" w:color="auto" w:fill="FFFFFF"/>
        </w:rPr>
        <w:t xml:space="preserve">e </w:t>
      </w:r>
      <w:proofErr w:type="spellStart"/>
      <w:r w:rsidRPr="00A46C85">
        <w:rPr>
          <w:color w:val="222222"/>
          <w:shd w:val="clear" w:color="auto" w:fill="FFFFFF"/>
        </w:rPr>
        <w:t>Graaf</w:t>
      </w:r>
      <w:proofErr w:type="spellEnd"/>
      <w:r w:rsidRPr="00A46C85">
        <w:rPr>
          <w:color w:val="222222"/>
          <w:shd w:val="clear" w:color="auto" w:fill="FFFFFF"/>
        </w:rPr>
        <w:t>, C. (2009).</w:t>
      </w:r>
      <w:proofErr w:type="gramEnd"/>
      <w:r w:rsidRPr="00A46C85">
        <w:rPr>
          <w:color w:val="222222"/>
          <w:shd w:val="clear" w:color="auto" w:fill="FFFFFF"/>
        </w:rPr>
        <w:t xml:space="preserve"> Children's hard-wired aversion to pure vegetable tastes. </w:t>
      </w:r>
      <w:proofErr w:type="gramStart"/>
      <w:r w:rsidRPr="00A46C85">
        <w:rPr>
          <w:color w:val="222222"/>
          <w:shd w:val="clear" w:color="auto" w:fill="FFFFFF"/>
        </w:rPr>
        <w:t>A ‘failed’</w:t>
      </w:r>
      <w:r>
        <w:rPr>
          <w:color w:val="222222"/>
          <w:shd w:val="clear" w:color="auto" w:fill="FFFFFF"/>
        </w:rPr>
        <w:t xml:space="preserve"> </w:t>
      </w:r>
      <w:proofErr w:type="spellStart"/>
      <w:r w:rsidRPr="00A46C85">
        <w:rPr>
          <w:color w:val="222222"/>
          <w:shd w:val="clear" w:color="auto" w:fill="FFFFFF"/>
        </w:rPr>
        <w:t>flavour</w:t>
      </w:r>
      <w:proofErr w:type="spellEnd"/>
      <w:r w:rsidRPr="00A46C85">
        <w:rPr>
          <w:color w:val="222222"/>
          <w:shd w:val="clear" w:color="auto" w:fill="FFFFFF"/>
        </w:rPr>
        <w:t>–nutrient learning study.</w:t>
      </w:r>
      <w:proofErr w:type="gramEnd"/>
      <w:r w:rsidRPr="00A46C85">
        <w:rPr>
          <w:rStyle w:val="apple-converted-space"/>
          <w:color w:val="222222"/>
          <w:shd w:val="clear" w:color="auto" w:fill="FFFFFF"/>
        </w:rPr>
        <w:t> </w:t>
      </w:r>
      <w:r w:rsidRPr="00A46C85">
        <w:rPr>
          <w:i/>
          <w:iCs/>
          <w:color w:val="222222"/>
          <w:shd w:val="clear" w:color="auto" w:fill="FFFFFF"/>
        </w:rPr>
        <w:t>Appetite</w:t>
      </w:r>
      <w:r w:rsidRPr="00A46C85">
        <w:rPr>
          <w:color w:val="222222"/>
          <w:shd w:val="clear" w:color="auto" w:fill="FFFFFF"/>
        </w:rPr>
        <w:t>,</w:t>
      </w:r>
      <w:r w:rsidRPr="00A46C85">
        <w:rPr>
          <w:rStyle w:val="apple-converted-space"/>
          <w:color w:val="222222"/>
          <w:shd w:val="clear" w:color="auto" w:fill="FFFFFF"/>
        </w:rPr>
        <w:t> </w:t>
      </w:r>
      <w:r w:rsidRPr="00A46C85">
        <w:rPr>
          <w:i/>
          <w:iCs/>
          <w:color w:val="222222"/>
          <w:shd w:val="clear" w:color="auto" w:fill="FFFFFF"/>
        </w:rPr>
        <w:t>52</w:t>
      </w:r>
      <w:r w:rsidRPr="00A46C85">
        <w:rPr>
          <w:color w:val="222222"/>
          <w:shd w:val="clear" w:color="auto" w:fill="FFFFFF"/>
        </w:rPr>
        <w:t>, 528-530.</w:t>
      </w:r>
    </w:p>
    <w:sectPr w:rsidR="00A46C85" w:rsidRPr="00A46C85" w:rsidSect="00512E40">
      <w:head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62C" w:rsidRDefault="0074062C" w:rsidP="009633F6">
      <w:r>
        <w:separator/>
      </w:r>
    </w:p>
  </w:endnote>
  <w:endnote w:type="continuationSeparator" w:id="0">
    <w:p w:rsidR="0074062C" w:rsidRDefault="0074062C" w:rsidP="009633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62C" w:rsidRDefault="0074062C" w:rsidP="009633F6">
      <w:r>
        <w:separator/>
      </w:r>
    </w:p>
  </w:footnote>
  <w:footnote w:type="continuationSeparator" w:id="0">
    <w:p w:rsidR="0074062C" w:rsidRDefault="0074062C" w:rsidP="00963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64282"/>
      <w:docPartObj>
        <w:docPartGallery w:val="Page Numbers (Top of Page)"/>
        <w:docPartUnique/>
      </w:docPartObj>
    </w:sdtPr>
    <w:sdtContent>
      <w:p w:rsidR="00AF0672" w:rsidRDefault="00AF0672">
        <w:pPr>
          <w:pStyle w:val="Header"/>
          <w:jc w:val="right"/>
        </w:pPr>
        <w:r>
          <w:t>DISSOCIATION FROM BRANDS AND VEGETABLE CONSUMPTION</w:t>
        </w:r>
      </w:p>
      <w:p w:rsidR="00AF0672" w:rsidRDefault="00B3780A">
        <w:pPr>
          <w:pStyle w:val="Header"/>
          <w:jc w:val="right"/>
        </w:pPr>
        <w:r>
          <w:fldChar w:fldCharType="begin"/>
        </w:r>
        <w:r w:rsidR="006D0096">
          <w:instrText xml:space="preserve"> PAGE   \* MERGEFORMAT </w:instrText>
        </w:r>
        <w:r>
          <w:fldChar w:fldCharType="separate"/>
        </w:r>
        <w:r w:rsidR="00AE3602">
          <w:rPr>
            <w:noProof/>
          </w:rPr>
          <w:t>35</w:t>
        </w:r>
        <w:r>
          <w:rPr>
            <w:noProof/>
          </w:rPr>
          <w:fldChar w:fldCharType="end"/>
        </w:r>
      </w:p>
    </w:sdtContent>
  </w:sdt>
  <w:p w:rsidR="00AF0672" w:rsidRDefault="00AF06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24224"/>
    <w:multiLevelType w:val="hybridMultilevel"/>
    <w:tmpl w:val="E5488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14110AE"/>
    <w:multiLevelType w:val="hybridMultilevel"/>
    <w:tmpl w:val="1F38F044"/>
    <w:lvl w:ilvl="0" w:tplc="85FED45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51A3D"/>
    <w:rsid w:val="00003442"/>
    <w:rsid w:val="00006044"/>
    <w:rsid w:val="000065D7"/>
    <w:rsid w:val="00010D71"/>
    <w:rsid w:val="00014338"/>
    <w:rsid w:val="00015E7F"/>
    <w:rsid w:val="000205B2"/>
    <w:rsid w:val="00020BE3"/>
    <w:rsid w:val="000210C0"/>
    <w:rsid w:val="00022219"/>
    <w:rsid w:val="000228A4"/>
    <w:rsid w:val="000237E1"/>
    <w:rsid w:val="00026375"/>
    <w:rsid w:val="0003160E"/>
    <w:rsid w:val="00032306"/>
    <w:rsid w:val="00032E80"/>
    <w:rsid w:val="000358A9"/>
    <w:rsid w:val="00036EDB"/>
    <w:rsid w:val="00045710"/>
    <w:rsid w:val="00046801"/>
    <w:rsid w:val="00050E03"/>
    <w:rsid w:val="00053DBE"/>
    <w:rsid w:val="00054581"/>
    <w:rsid w:val="000550D7"/>
    <w:rsid w:val="00055F27"/>
    <w:rsid w:val="0005617E"/>
    <w:rsid w:val="00056B54"/>
    <w:rsid w:val="00057E89"/>
    <w:rsid w:val="000601D9"/>
    <w:rsid w:val="00060FB3"/>
    <w:rsid w:val="00062087"/>
    <w:rsid w:val="0006210A"/>
    <w:rsid w:val="000669DA"/>
    <w:rsid w:val="0007104C"/>
    <w:rsid w:val="00073805"/>
    <w:rsid w:val="00074280"/>
    <w:rsid w:val="000750BC"/>
    <w:rsid w:val="00076C0F"/>
    <w:rsid w:val="00080E84"/>
    <w:rsid w:val="00083DFD"/>
    <w:rsid w:val="00091A72"/>
    <w:rsid w:val="00091E5B"/>
    <w:rsid w:val="000948CC"/>
    <w:rsid w:val="000949F7"/>
    <w:rsid w:val="00095BEF"/>
    <w:rsid w:val="000967D4"/>
    <w:rsid w:val="00096F74"/>
    <w:rsid w:val="0009778E"/>
    <w:rsid w:val="000A0146"/>
    <w:rsid w:val="000A1FF9"/>
    <w:rsid w:val="000A3B62"/>
    <w:rsid w:val="000A493C"/>
    <w:rsid w:val="000A79ED"/>
    <w:rsid w:val="000B0193"/>
    <w:rsid w:val="000B1085"/>
    <w:rsid w:val="000B3A73"/>
    <w:rsid w:val="000B4A4C"/>
    <w:rsid w:val="000B7192"/>
    <w:rsid w:val="000C2414"/>
    <w:rsid w:val="000C43E8"/>
    <w:rsid w:val="000D0E6C"/>
    <w:rsid w:val="000D1355"/>
    <w:rsid w:val="000D1F27"/>
    <w:rsid w:val="000D2DB4"/>
    <w:rsid w:val="000D5437"/>
    <w:rsid w:val="000D62EC"/>
    <w:rsid w:val="000D63CF"/>
    <w:rsid w:val="000E2F73"/>
    <w:rsid w:val="000E5171"/>
    <w:rsid w:val="000F2294"/>
    <w:rsid w:val="000F22F2"/>
    <w:rsid w:val="000F259A"/>
    <w:rsid w:val="000F31E0"/>
    <w:rsid w:val="00100FE1"/>
    <w:rsid w:val="00101B35"/>
    <w:rsid w:val="001062CD"/>
    <w:rsid w:val="00110D2E"/>
    <w:rsid w:val="001134F1"/>
    <w:rsid w:val="00113545"/>
    <w:rsid w:val="001145A3"/>
    <w:rsid w:val="00120236"/>
    <w:rsid w:val="00121D3C"/>
    <w:rsid w:val="001236CD"/>
    <w:rsid w:val="00123A76"/>
    <w:rsid w:val="00123BA6"/>
    <w:rsid w:val="00126F9C"/>
    <w:rsid w:val="00127647"/>
    <w:rsid w:val="00132958"/>
    <w:rsid w:val="00133503"/>
    <w:rsid w:val="00135475"/>
    <w:rsid w:val="00135C76"/>
    <w:rsid w:val="001427A1"/>
    <w:rsid w:val="001440DF"/>
    <w:rsid w:val="00145175"/>
    <w:rsid w:val="00146DCB"/>
    <w:rsid w:val="00150862"/>
    <w:rsid w:val="00150A58"/>
    <w:rsid w:val="00151121"/>
    <w:rsid w:val="001518FF"/>
    <w:rsid w:val="001528DC"/>
    <w:rsid w:val="0015512B"/>
    <w:rsid w:val="00155EF2"/>
    <w:rsid w:val="001567A5"/>
    <w:rsid w:val="001575EC"/>
    <w:rsid w:val="00161884"/>
    <w:rsid w:val="00161CFB"/>
    <w:rsid w:val="00164A27"/>
    <w:rsid w:val="00165765"/>
    <w:rsid w:val="00165A64"/>
    <w:rsid w:val="00165EE7"/>
    <w:rsid w:val="00172AF6"/>
    <w:rsid w:val="00176B4F"/>
    <w:rsid w:val="00180B1C"/>
    <w:rsid w:val="001816CD"/>
    <w:rsid w:val="00181AFA"/>
    <w:rsid w:val="00184042"/>
    <w:rsid w:val="00190872"/>
    <w:rsid w:val="00192824"/>
    <w:rsid w:val="00193B1D"/>
    <w:rsid w:val="00193C4F"/>
    <w:rsid w:val="001953BC"/>
    <w:rsid w:val="001953CA"/>
    <w:rsid w:val="00196CC1"/>
    <w:rsid w:val="001A08B5"/>
    <w:rsid w:val="001A09F9"/>
    <w:rsid w:val="001A0FAC"/>
    <w:rsid w:val="001A287F"/>
    <w:rsid w:val="001A331D"/>
    <w:rsid w:val="001A33CD"/>
    <w:rsid w:val="001A3823"/>
    <w:rsid w:val="001A54C2"/>
    <w:rsid w:val="001A77DF"/>
    <w:rsid w:val="001B0ADB"/>
    <w:rsid w:val="001B2788"/>
    <w:rsid w:val="001B3E77"/>
    <w:rsid w:val="001C47E0"/>
    <w:rsid w:val="001C5CA2"/>
    <w:rsid w:val="001D230D"/>
    <w:rsid w:val="001D745D"/>
    <w:rsid w:val="001E0433"/>
    <w:rsid w:val="001E06D6"/>
    <w:rsid w:val="001E091E"/>
    <w:rsid w:val="001E1511"/>
    <w:rsid w:val="001E15C9"/>
    <w:rsid w:val="001E2385"/>
    <w:rsid w:val="001E5049"/>
    <w:rsid w:val="001E715E"/>
    <w:rsid w:val="001E7DB0"/>
    <w:rsid w:val="001F2164"/>
    <w:rsid w:val="001F334C"/>
    <w:rsid w:val="001F3A96"/>
    <w:rsid w:val="001F3C9D"/>
    <w:rsid w:val="001F4AA7"/>
    <w:rsid w:val="001F7406"/>
    <w:rsid w:val="001F7EE9"/>
    <w:rsid w:val="0020008D"/>
    <w:rsid w:val="0020042C"/>
    <w:rsid w:val="00200726"/>
    <w:rsid w:val="0020488E"/>
    <w:rsid w:val="002070F3"/>
    <w:rsid w:val="0021155F"/>
    <w:rsid w:val="00211C5D"/>
    <w:rsid w:val="002123E7"/>
    <w:rsid w:val="0021435B"/>
    <w:rsid w:val="00214511"/>
    <w:rsid w:val="00214AD3"/>
    <w:rsid w:val="00215D85"/>
    <w:rsid w:val="00225F6C"/>
    <w:rsid w:val="00227738"/>
    <w:rsid w:val="002325E6"/>
    <w:rsid w:val="002329A7"/>
    <w:rsid w:val="002338B2"/>
    <w:rsid w:val="00235621"/>
    <w:rsid w:val="00235A56"/>
    <w:rsid w:val="002364AA"/>
    <w:rsid w:val="0023790C"/>
    <w:rsid w:val="0024043E"/>
    <w:rsid w:val="00242494"/>
    <w:rsid w:val="0024274D"/>
    <w:rsid w:val="0024410A"/>
    <w:rsid w:val="00250400"/>
    <w:rsid w:val="00251119"/>
    <w:rsid w:val="0025240B"/>
    <w:rsid w:val="00257161"/>
    <w:rsid w:val="00260C6E"/>
    <w:rsid w:val="00261F35"/>
    <w:rsid w:val="002655F7"/>
    <w:rsid w:val="00273487"/>
    <w:rsid w:val="00274A7D"/>
    <w:rsid w:val="0027515A"/>
    <w:rsid w:val="002801A9"/>
    <w:rsid w:val="002833C6"/>
    <w:rsid w:val="002862E3"/>
    <w:rsid w:val="00287686"/>
    <w:rsid w:val="0029024A"/>
    <w:rsid w:val="00293872"/>
    <w:rsid w:val="00293EB8"/>
    <w:rsid w:val="00294383"/>
    <w:rsid w:val="00295195"/>
    <w:rsid w:val="0029586D"/>
    <w:rsid w:val="00295F2C"/>
    <w:rsid w:val="0029649B"/>
    <w:rsid w:val="00296EE2"/>
    <w:rsid w:val="002A460B"/>
    <w:rsid w:val="002B27B3"/>
    <w:rsid w:val="002B46E2"/>
    <w:rsid w:val="002B4C81"/>
    <w:rsid w:val="002C49C5"/>
    <w:rsid w:val="002C607F"/>
    <w:rsid w:val="002C6D15"/>
    <w:rsid w:val="002C6ECC"/>
    <w:rsid w:val="002C7248"/>
    <w:rsid w:val="002C7DEB"/>
    <w:rsid w:val="002D1F9F"/>
    <w:rsid w:val="002D3C02"/>
    <w:rsid w:val="002D3FBB"/>
    <w:rsid w:val="002D40F5"/>
    <w:rsid w:val="002D4A09"/>
    <w:rsid w:val="002D6A5A"/>
    <w:rsid w:val="002D7A48"/>
    <w:rsid w:val="002E0149"/>
    <w:rsid w:val="002E0A5F"/>
    <w:rsid w:val="002E19D3"/>
    <w:rsid w:val="002E26C3"/>
    <w:rsid w:val="002E481C"/>
    <w:rsid w:val="002E678A"/>
    <w:rsid w:val="002E6F8D"/>
    <w:rsid w:val="002E7A0A"/>
    <w:rsid w:val="002F00D0"/>
    <w:rsid w:val="002F0B1B"/>
    <w:rsid w:val="002F0C30"/>
    <w:rsid w:val="002F3199"/>
    <w:rsid w:val="002F37BC"/>
    <w:rsid w:val="00303823"/>
    <w:rsid w:val="003076F3"/>
    <w:rsid w:val="003100AB"/>
    <w:rsid w:val="00310215"/>
    <w:rsid w:val="003105D7"/>
    <w:rsid w:val="00310F47"/>
    <w:rsid w:val="003121F5"/>
    <w:rsid w:val="0031341B"/>
    <w:rsid w:val="00313833"/>
    <w:rsid w:val="003151DD"/>
    <w:rsid w:val="00317ED3"/>
    <w:rsid w:val="00322A96"/>
    <w:rsid w:val="00326E85"/>
    <w:rsid w:val="00330923"/>
    <w:rsid w:val="00334A45"/>
    <w:rsid w:val="003355DE"/>
    <w:rsid w:val="003356F7"/>
    <w:rsid w:val="00337AE2"/>
    <w:rsid w:val="0034015A"/>
    <w:rsid w:val="00343382"/>
    <w:rsid w:val="003475B7"/>
    <w:rsid w:val="0035261F"/>
    <w:rsid w:val="0035344F"/>
    <w:rsid w:val="00353E88"/>
    <w:rsid w:val="00356191"/>
    <w:rsid w:val="003574E6"/>
    <w:rsid w:val="00362932"/>
    <w:rsid w:val="00364EBB"/>
    <w:rsid w:val="00365D0F"/>
    <w:rsid w:val="00370E62"/>
    <w:rsid w:val="00372A64"/>
    <w:rsid w:val="0037393B"/>
    <w:rsid w:val="0038188E"/>
    <w:rsid w:val="00382796"/>
    <w:rsid w:val="00382DEF"/>
    <w:rsid w:val="003834EF"/>
    <w:rsid w:val="00387A47"/>
    <w:rsid w:val="00390235"/>
    <w:rsid w:val="003905FE"/>
    <w:rsid w:val="0039171B"/>
    <w:rsid w:val="00391775"/>
    <w:rsid w:val="00391F7C"/>
    <w:rsid w:val="00393333"/>
    <w:rsid w:val="00394048"/>
    <w:rsid w:val="00394BEB"/>
    <w:rsid w:val="00397B7E"/>
    <w:rsid w:val="003A599A"/>
    <w:rsid w:val="003A5F51"/>
    <w:rsid w:val="003A6915"/>
    <w:rsid w:val="003B0337"/>
    <w:rsid w:val="003B0AC0"/>
    <w:rsid w:val="003B346B"/>
    <w:rsid w:val="003B3527"/>
    <w:rsid w:val="003C62D7"/>
    <w:rsid w:val="003C6E25"/>
    <w:rsid w:val="003D1CC0"/>
    <w:rsid w:val="003D2465"/>
    <w:rsid w:val="003D2BB6"/>
    <w:rsid w:val="003D70D1"/>
    <w:rsid w:val="003E4638"/>
    <w:rsid w:val="003E575A"/>
    <w:rsid w:val="003F4731"/>
    <w:rsid w:val="003F5927"/>
    <w:rsid w:val="003F5C7A"/>
    <w:rsid w:val="003F7AA2"/>
    <w:rsid w:val="00400C6B"/>
    <w:rsid w:val="004018C0"/>
    <w:rsid w:val="0040483B"/>
    <w:rsid w:val="004059E4"/>
    <w:rsid w:val="00410B7D"/>
    <w:rsid w:val="004159B6"/>
    <w:rsid w:val="00416C3B"/>
    <w:rsid w:val="004207C2"/>
    <w:rsid w:val="00420F17"/>
    <w:rsid w:val="004228C3"/>
    <w:rsid w:val="00424788"/>
    <w:rsid w:val="004259F0"/>
    <w:rsid w:val="00426B86"/>
    <w:rsid w:val="00426B8D"/>
    <w:rsid w:val="00441192"/>
    <w:rsid w:val="0044139E"/>
    <w:rsid w:val="00443BB5"/>
    <w:rsid w:val="0044450C"/>
    <w:rsid w:val="004452D0"/>
    <w:rsid w:val="00447948"/>
    <w:rsid w:val="00453B2B"/>
    <w:rsid w:val="00453DD9"/>
    <w:rsid w:val="00455021"/>
    <w:rsid w:val="0045764C"/>
    <w:rsid w:val="0046162F"/>
    <w:rsid w:val="00463568"/>
    <w:rsid w:val="00475CAE"/>
    <w:rsid w:val="00476CDD"/>
    <w:rsid w:val="0048194B"/>
    <w:rsid w:val="00482B4B"/>
    <w:rsid w:val="00483AA0"/>
    <w:rsid w:val="00491D82"/>
    <w:rsid w:val="004920B2"/>
    <w:rsid w:val="00492476"/>
    <w:rsid w:val="00494B42"/>
    <w:rsid w:val="004A03C7"/>
    <w:rsid w:val="004A50F4"/>
    <w:rsid w:val="004A631B"/>
    <w:rsid w:val="004A7F58"/>
    <w:rsid w:val="004B3C1C"/>
    <w:rsid w:val="004B469F"/>
    <w:rsid w:val="004B62AD"/>
    <w:rsid w:val="004B751B"/>
    <w:rsid w:val="004C0B0A"/>
    <w:rsid w:val="004C2898"/>
    <w:rsid w:val="004C6A5D"/>
    <w:rsid w:val="004D4AE2"/>
    <w:rsid w:val="004D4B8C"/>
    <w:rsid w:val="004D7062"/>
    <w:rsid w:val="004E2284"/>
    <w:rsid w:val="004E2EB8"/>
    <w:rsid w:val="004E77A1"/>
    <w:rsid w:val="004F086D"/>
    <w:rsid w:val="004F08F0"/>
    <w:rsid w:val="004F11F4"/>
    <w:rsid w:val="004F12B2"/>
    <w:rsid w:val="004F49B5"/>
    <w:rsid w:val="004F571B"/>
    <w:rsid w:val="004F6684"/>
    <w:rsid w:val="0050007A"/>
    <w:rsid w:val="00500B54"/>
    <w:rsid w:val="00501793"/>
    <w:rsid w:val="00506A65"/>
    <w:rsid w:val="0051127F"/>
    <w:rsid w:val="005119A8"/>
    <w:rsid w:val="00512E40"/>
    <w:rsid w:val="00514011"/>
    <w:rsid w:val="00514EC1"/>
    <w:rsid w:val="005154AA"/>
    <w:rsid w:val="0052512D"/>
    <w:rsid w:val="00526F2E"/>
    <w:rsid w:val="00532314"/>
    <w:rsid w:val="0053256F"/>
    <w:rsid w:val="0053516D"/>
    <w:rsid w:val="005376A3"/>
    <w:rsid w:val="005404DF"/>
    <w:rsid w:val="005424DA"/>
    <w:rsid w:val="00544DB3"/>
    <w:rsid w:val="00544F14"/>
    <w:rsid w:val="00545EE3"/>
    <w:rsid w:val="005517F6"/>
    <w:rsid w:val="00551AE9"/>
    <w:rsid w:val="00551C37"/>
    <w:rsid w:val="005522B5"/>
    <w:rsid w:val="00552BB9"/>
    <w:rsid w:val="00560DB0"/>
    <w:rsid w:val="00560E05"/>
    <w:rsid w:val="00567ED5"/>
    <w:rsid w:val="0057019D"/>
    <w:rsid w:val="00571EC3"/>
    <w:rsid w:val="005744CD"/>
    <w:rsid w:val="00574C38"/>
    <w:rsid w:val="00576D27"/>
    <w:rsid w:val="00576F20"/>
    <w:rsid w:val="00576FE7"/>
    <w:rsid w:val="00580F48"/>
    <w:rsid w:val="00581BE5"/>
    <w:rsid w:val="0058246D"/>
    <w:rsid w:val="00585849"/>
    <w:rsid w:val="005868F3"/>
    <w:rsid w:val="005912D4"/>
    <w:rsid w:val="00592BA1"/>
    <w:rsid w:val="005A4472"/>
    <w:rsid w:val="005A466E"/>
    <w:rsid w:val="005A6D6E"/>
    <w:rsid w:val="005B10BF"/>
    <w:rsid w:val="005B1D37"/>
    <w:rsid w:val="005B1D75"/>
    <w:rsid w:val="005B1EE5"/>
    <w:rsid w:val="005B23CF"/>
    <w:rsid w:val="005B6F79"/>
    <w:rsid w:val="005C2715"/>
    <w:rsid w:val="005C3BB3"/>
    <w:rsid w:val="005C4BFD"/>
    <w:rsid w:val="005C524B"/>
    <w:rsid w:val="005C59C9"/>
    <w:rsid w:val="005C5D6F"/>
    <w:rsid w:val="005D2014"/>
    <w:rsid w:val="005D449A"/>
    <w:rsid w:val="005D7D8E"/>
    <w:rsid w:val="005E1366"/>
    <w:rsid w:val="005E214B"/>
    <w:rsid w:val="005E6ECC"/>
    <w:rsid w:val="005F1364"/>
    <w:rsid w:val="005F239A"/>
    <w:rsid w:val="005F2BC7"/>
    <w:rsid w:val="005F2F04"/>
    <w:rsid w:val="005F721F"/>
    <w:rsid w:val="006034D2"/>
    <w:rsid w:val="006061D1"/>
    <w:rsid w:val="00611921"/>
    <w:rsid w:val="00611C1E"/>
    <w:rsid w:val="00620DB2"/>
    <w:rsid w:val="00623EBA"/>
    <w:rsid w:val="0062595B"/>
    <w:rsid w:val="00626CA2"/>
    <w:rsid w:val="006445B1"/>
    <w:rsid w:val="00644D03"/>
    <w:rsid w:val="0065240A"/>
    <w:rsid w:val="006561FA"/>
    <w:rsid w:val="006574E9"/>
    <w:rsid w:val="006612AB"/>
    <w:rsid w:val="00662764"/>
    <w:rsid w:val="00663720"/>
    <w:rsid w:val="00664A86"/>
    <w:rsid w:val="006668C0"/>
    <w:rsid w:val="00666DD8"/>
    <w:rsid w:val="006673A0"/>
    <w:rsid w:val="0067337B"/>
    <w:rsid w:val="00674CF1"/>
    <w:rsid w:val="006762EF"/>
    <w:rsid w:val="006815AC"/>
    <w:rsid w:val="00682150"/>
    <w:rsid w:val="00682F19"/>
    <w:rsid w:val="00685606"/>
    <w:rsid w:val="0068753B"/>
    <w:rsid w:val="00692AC9"/>
    <w:rsid w:val="006A1903"/>
    <w:rsid w:val="006B2330"/>
    <w:rsid w:val="006B28DA"/>
    <w:rsid w:val="006B2A80"/>
    <w:rsid w:val="006B3CAC"/>
    <w:rsid w:val="006B485A"/>
    <w:rsid w:val="006B5E0B"/>
    <w:rsid w:val="006B7EEB"/>
    <w:rsid w:val="006C0BB5"/>
    <w:rsid w:val="006C1348"/>
    <w:rsid w:val="006C2C2A"/>
    <w:rsid w:val="006C2E07"/>
    <w:rsid w:val="006C351B"/>
    <w:rsid w:val="006C3F9E"/>
    <w:rsid w:val="006C4E2B"/>
    <w:rsid w:val="006C7127"/>
    <w:rsid w:val="006D0096"/>
    <w:rsid w:val="006D0BF7"/>
    <w:rsid w:val="006D0F51"/>
    <w:rsid w:val="006D1DD9"/>
    <w:rsid w:val="006D4DCF"/>
    <w:rsid w:val="006D57BB"/>
    <w:rsid w:val="006D58F7"/>
    <w:rsid w:val="006D6A7C"/>
    <w:rsid w:val="006E0EE7"/>
    <w:rsid w:val="006E2E26"/>
    <w:rsid w:val="006F28A8"/>
    <w:rsid w:val="006F46CF"/>
    <w:rsid w:val="006F4F26"/>
    <w:rsid w:val="006F546A"/>
    <w:rsid w:val="006F7FE9"/>
    <w:rsid w:val="007111A9"/>
    <w:rsid w:val="007112DA"/>
    <w:rsid w:val="00712A93"/>
    <w:rsid w:val="007136FA"/>
    <w:rsid w:val="0071534B"/>
    <w:rsid w:val="00726278"/>
    <w:rsid w:val="00730169"/>
    <w:rsid w:val="007313A9"/>
    <w:rsid w:val="00735729"/>
    <w:rsid w:val="00736021"/>
    <w:rsid w:val="0074062C"/>
    <w:rsid w:val="00747755"/>
    <w:rsid w:val="007502AB"/>
    <w:rsid w:val="0075051C"/>
    <w:rsid w:val="0075107E"/>
    <w:rsid w:val="00752E39"/>
    <w:rsid w:val="007550D7"/>
    <w:rsid w:val="00760AEE"/>
    <w:rsid w:val="00764151"/>
    <w:rsid w:val="007645A6"/>
    <w:rsid w:val="00765E8D"/>
    <w:rsid w:val="00771289"/>
    <w:rsid w:val="00772FA8"/>
    <w:rsid w:val="0077318B"/>
    <w:rsid w:val="007825CB"/>
    <w:rsid w:val="00783DD2"/>
    <w:rsid w:val="007842E5"/>
    <w:rsid w:val="00785C45"/>
    <w:rsid w:val="0078619F"/>
    <w:rsid w:val="007868EE"/>
    <w:rsid w:val="00790770"/>
    <w:rsid w:val="0079138F"/>
    <w:rsid w:val="0079313F"/>
    <w:rsid w:val="00795356"/>
    <w:rsid w:val="00796186"/>
    <w:rsid w:val="00797356"/>
    <w:rsid w:val="007A3E2C"/>
    <w:rsid w:val="007A4311"/>
    <w:rsid w:val="007A47B2"/>
    <w:rsid w:val="007A5442"/>
    <w:rsid w:val="007B05CE"/>
    <w:rsid w:val="007B1568"/>
    <w:rsid w:val="007B45D2"/>
    <w:rsid w:val="007B6795"/>
    <w:rsid w:val="007C5666"/>
    <w:rsid w:val="007C63F5"/>
    <w:rsid w:val="007C6BA9"/>
    <w:rsid w:val="007C7016"/>
    <w:rsid w:val="007D2933"/>
    <w:rsid w:val="007D3C10"/>
    <w:rsid w:val="007D44F2"/>
    <w:rsid w:val="007D5F7F"/>
    <w:rsid w:val="007D763C"/>
    <w:rsid w:val="007E0949"/>
    <w:rsid w:val="007E2A37"/>
    <w:rsid w:val="007E2ED0"/>
    <w:rsid w:val="007E6BA2"/>
    <w:rsid w:val="007E7FC9"/>
    <w:rsid w:val="007F008A"/>
    <w:rsid w:val="007F333E"/>
    <w:rsid w:val="007F3BFC"/>
    <w:rsid w:val="007F4755"/>
    <w:rsid w:val="007F66E0"/>
    <w:rsid w:val="007F6FF2"/>
    <w:rsid w:val="00810DA7"/>
    <w:rsid w:val="008134F7"/>
    <w:rsid w:val="0081731E"/>
    <w:rsid w:val="00820852"/>
    <w:rsid w:val="00821CCE"/>
    <w:rsid w:val="00821E26"/>
    <w:rsid w:val="008240E0"/>
    <w:rsid w:val="00826A27"/>
    <w:rsid w:val="0083083F"/>
    <w:rsid w:val="00830B29"/>
    <w:rsid w:val="00831C6F"/>
    <w:rsid w:val="008329F4"/>
    <w:rsid w:val="00834CA5"/>
    <w:rsid w:val="00836B6A"/>
    <w:rsid w:val="0084291D"/>
    <w:rsid w:val="00850656"/>
    <w:rsid w:val="008562BD"/>
    <w:rsid w:val="00856F75"/>
    <w:rsid w:val="00861699"/>
    <w:rsid w:val="00864BDB"/>
    <w:rsid w:val="00864E33"/>
    <w:rsid w:val="008651EF"/>
    <w:rsid w:val="0086586C"/>
    <w:rsid w:val="00866377"/>
    <w:rsid w:val="00870DAD"/>
    <w:rsid w:val="00872CD6"/>
    <w:rsid w:val="00874E48"/>
    <w:rsid w:val="00876344"/>
    <w:rsid w:val="00876A07"/>
    <w:rsid w:val="008776B8"/>
    <w:rsid w:val="00881307"/>
    <w:rsid w:val="00885173"/>
    <w:rsid w:val="00885AAA"/>
    <w:rsid w:val="00891041"/>
    <w:rsid w:val="00893109"/>
    <w:rsid w:val="00893579"/>
    <w:rsid w:val="00894762"/>
    <w:rsid w:val="00894D58"/>
    <w:rsid w:val="0089621A"/>
    <w:rsid w:val="00897DA7"/>
    <w:rsid w:val="00897EF2"/>
    <w:rsid w:val="008A21F0"/>
    <w:rsid w:val="008A39FF"/>
    <w:rsid w:val="008B2F5C"/>
    <w:rsid w:val="008B3041"/>
    <w:rsid w:val="008B5CE1"/>
    <w:rsid w:val="008B610E"/>
    <w:rsid w:val="008B6EB2"/>
    <w:rsid w:val="008B7D8F"/>
    <w:rsid w:val="008C36DC"/>
    <w:rsid w:val="008C4E37"/>
    <w:rsid w:val="008C524D"/>
    <w:rsid w:val="008C5365"/>
    <w:rsid w:val="008C6B73"/>
    <w:rsid w:val="008D029D"/>
    <w:rsid w:val="008D2D09"/>
    <w:rsid w:val="008D3F8E"/>
    <w:rsid w:val="008D5F45"/>
    <w:rsid w:val="008D6579"/>
    <w:rsid w:val="008E0407"/>
    <w:rsid w:val="008E1478"/>
    <w:rsid w:val="008E371B"/>
    <w:rsid w:val="008E4170"/>
    <w:rsid w:val="008E4853"/>
    <w:rsid w:val="008E4CFC"/>
    <w:rsid w:val="008F2A8E"/>
    <w:rsid w:val="008F468D"/>
    <w:rsid w:val="008F795E"/>
    <w:rsid w:val="008F797B"/>
    <w:rsid w:val="009003F1"/>
    <w:rsid w:val="00900509"/>
    <w:rsid w:val="00904743"/>
    <w:rsid w:val="009058B5"/>
    <w:rsid w:val="0091100A"/>
    <w:rsid w:val="00915EA2"/>
    <w:rsid w:val="00916C15"/>
    <w:rsid w:val="00920EA6"/>
    <w:rsid w:val="009249F2"/>
    <w:rsid w:val="00925C84"/>
    <w:rsid w:val="00932023"/>
    <w:rsid w:val="0093263C"/>
    <w:rsid w:val="00933B35"/>
    <w:rsid w:val="00942728"/>
    <w:rsid w:val="0094319F"/>
    <w:rsid w:val="00943963"/>
    <w:rsid w:val="009467EC"/>
    <w:rsid w:val="00951A3D"/>
    <w:rsid w:val="00952081"/>
    <w:rsid w:val="00953FB1"/>
    <w:rsid w:val="00961543"/>
    <w:rsid w:val="009633F6"/>
    <w:rsid w:val="009650AA"/>
    <w:rsid w:val="00967899"/>
    <w:rsid w:val="00967946"/>
    <w:rsid w:val="00970254"/>
    <w:rsid w:val="00970988"/>
    <w:rsid w:val="00971C40"/>
    <w:rsid w:val="00971DB1"/>
    <w:rsid w:val="00974DB1"/>
    <w:rsid w:val="009820AE"/>
    <w:rsid w:val="00996FFD"/>
    <w:rsid w:val="009A3043"/>
    <w:rsid w:val="009A396E"/>
    <w:rsid w:val="009A4C4A"/>
    <w:rsid w:val="009B2D9C"/>
    <w:rsid w:val="009B309E"/>
    <w:rsid w:val="009B34A2"/>
    <w:rsid w:val="009B3F62"/>
    <w:rsid w:val="009B5851"/>
    <w:rsid w:val="009B6C13"/>
    <w:rsid w:val="009B7252"/>
    <w:rsid w:val="009C0A93"/>
    <w:rsid w:val="009C2780"/>
    <w:rsid w:val="009C3393"/>
    <w:rsid w:val="009C5281"/>
    <w:rsid w:val="009C717C"/>
    <w:rsid w:val="009D197B"/>
    <w:rsid w:val="009D32BF"/>
    <w:rsid w:val="009E08AE"/>
    <w:rsid w:val="009F08E9"/>
    <w:rsid w:val="009F20E1"/>
    <w:rsid w:val="009F672F"/>
    <w:rsid w:val="009F6F9E"/>
    <w:rsid w:val="00A00CB4"/>
    <w:rsid w:val="00A032C7"/>
    <w:rsid w:val="00A03C61"/>
    <w:rsid w:val="00A05148"/>
    <w:rsid w:val="00A0518F"/>
    <w:rsid w:val="00A05E96"/>
    <w:rsid w:val="00A069E7"/>
    <w:rsid w:val="00A07B69"/>
    <w:rsid w:val="00A12125"/>
    <w:rsid w:val="00A14EE8"/>
    <w:rsid w:val="00A15811"/>
    <w:rsid w:val="00A16754"/>
    <w:rsid w:val="00A20417"/>
    <w:rsid w:val="00A2124A"/>
    <w:rsid w:val="00A2233D"/>
    <w:rsid w:val="00A23478"/>
    <w:rsid w:val="00A253B6"/>
    <w:rsid w:val="00A25C51"/>
    <w:rsid w:val="00A35244"/>
    <w:rsid w:val="00A373F0"/>
    <w:rsid w:val="00A40801"/>
    <w:rsid w:val="00A41013"/>
    <w:rsid w:val="00A415AE"/>
    <w:rsid w:val="00A41950"/>
    <w:rsid w:val="00A4260A"/>
    <w:rsid w:val="00A44FC7"/>
    <w:rsid w:val="00A45749"/>
    <w:rsid w:val="00A46C85"/>
    <w:rsid w:val="00A47713"/>
    <w:rsid w:val="00A47CDF"/>
    <w:rsid w:val="00A51892"/>
    <w:rsid w:val="00A51DC9"/>
    <w:rsid w:val="00A525C2"/>
    <w:rsid w:val="00A5395A"/>
    <w:rsid w:val="00A53D71"/>
    <w:rsid w:val="00A60CB2"/>
    <w:rsid w:val="00A61115"/>
    <w:rsid w:val="00A639F4"/>
    <w:rsid w:val="00A652D5"/>
    <w:rsid w:val="00A65515"/>
    <w:rsid w:val="00A65AF2"/>
    <w:rsid w:val="00A67572"/>
    <w:rsid w:val="00A70EE5"/>
    <w:rsid w:val="00A72640"/>
    <w:rsid w:val="00A73ED9"/>
    <w:rsid w:val="00A74844"/>
    <w:rsid w:val="00A755B7"/>
    <w:rsid w:val="00A778AD"/>
    <w:rsid w:val="00A8036A"/>
    <w:rsid w:val="00A81E93"/>
    <w:rsid w:val="00A86686"/>
    <w:rsid w:val="00A929A7"/>
    <w:rsid w:val="00A93453"/>
    <w:rsid w:val="00A95D7C"/>
    <w:rsid w:val="00A96D51"/>
    <w:rsid w:val="00A971D0"/>
    <w:rsid w:val="00AA1133"/>
    <w:rsid w:val="00AA469E"/>
    <w:rsid w:val="00AA6EC9"/>
    <w:rsid w:val="00AB109C"/>
    <w:rsid w:val="00AB1CDF"/>
    <w:rsid w:val="00AB6864"/>
    <w:rsid w:val="00AC09F2"/>
    <w:rsid w:val="00AC1038"/>
    <w:rsid w:val="00AC2314"/>
    <w:rsid w:val="00AC234E"/>
    <w:rsid w:val="00AC27E8"/>
    <w:rsid w:val="00AC4936"/>
    <w:rsid w:val="00AC4DD0"/>
    <w:rsid w:val="00AD0589"/>
    <w:rsid w:val="00AD0F30"/>
    <w:rsid w:val="00AD1E89"/>
    <w:rsid w:val="00AD258B"/>
    <w:rsid w:val="00AD315D"/>
    <w:rsid w:val="00AD50B3"/>
    <w:rsid w:val="00AD61E9"/>
    <w:rsid w:val="00AE2B42"/>
    <w:rsid w:val="00AE3602"/>
    <w:rsid w:val="00AE3BF7"/>
    <w:rsid w:val="00AF0672"/>
    <w:rsid w:val="00AF675C"/>
    <w:rsid w:val="00AF69A0"/>
    <w:rsid w:val="00AF7B86"/>
    <w:rsid w:val="00B01044"/>
    <w:rsid w:val="00B03B7C"/>
    <w:rsid w:val="00B05F63"/>
    <w:rsid w:val="00B06630"/>
    <w:rsid w:val="00B06C5C"/>
    <w:rsid w:val="00B0753F"/>
    <w:rsid w:val="00B07854"/>
    <w:rsid w:val="00B152CE"/>
    <w:rsid w:val="00B15BB3"/>
    <w:rsid w:val="00B16096"/>
    <w:rsid w:val="00B1650D"/>
    <w:rsid w:val="00B2195C"/>
    <w:rsid w:val="00B24026"/>
    <w:rsid w:val="00B241DE"/>
    <w:rsid w:val="00B26788"/>
    <w:rsid w:val="00B3780A"/>
    <w:rsid w:val="00B41093"/>
    <w:rsid w:val="00B42BDA"/>
    <w:rsid w:val="00B44DF6"/>
    <w:rsid w:val="00B4509A"/>
    <w:rsid w:val="00B46D26"/>
    <w:rsid w:val="00B46FF3"/>
    <w:rsid w:val="00B47D0F"/>
    <w:rsid w:val="00B532CA"/>
    <w:rsid w:val="00B536C7"/>
    <w:rsid w:val="00B53D76"/>
    <w:rsid w:val="00B55BEA"/>
    <w:rsid w:val="00B56370"/>
    <w:rsid w:val="00B56578"/>
    <w:rsid w:val="00B62826"/>
    <w:rsid w:val="00B63351"/>
    <w:rsid w:val="00B6344C"/>
    <w:rsid w:val="00B641ED"/>
    <w:rsid w:val="00B67F6A"/>
    <w:rsid w:val="00B7385C"/>
    <w:rsid w:val="00B80644"/>
    <w:rsid w:val="00B81100"/>
    <w:rsid w:val="00B82B59"/>
    <w:rsid w:val="00B83B80"/>
    <w:rsid w:val="00B83FBB"/>
    <w:rsid w:val="00B84ED8"/>
    <w:rsid w:val="00B902EC"/>
    <w:rsid w:val="00B908D2"/>
    <w:rsid w:val="00B90DCD"/>
    <w:rsid w:val="00B9167B"/>
    <w:rsid w:val="00B92A1D"/>
    <w:rsid w:val="00BA054F"/>
    <w:rsid w:val="00BA15AB"/>
    <w:rsid w:val="00BA21F8"/>
    <w:rsid w:val="00BB0428"/>
    <w:rsid w:val="00BB2294"/>
    <w:rsid w:val="00BB2984"/>
    <w:rsid w:val="00BB48AC"/>
    <w:rsid w:val="00BB4C47"/>
    <w:rsid w:val="00BB5412"/>
    <w:rsid w:val="00BC00AB"/>
    <w:rsid w:val="00BC11CD"/>
    <w:rsid w:val="00BC183A"/>
    <w:rsid w:val="00BC4A19"/>
    <w:rsid w:val="00BC5C7F"/>
    <w:rsid w:val="00BD497C"/>
    <w:rsid w:val="00BD508F"/>
    <w:rsid w:val="00BD627A"/>
    <w:rsid w:val="00BD6F91"/>
    <w:rsid w:val="00BE158D"/>
    <w:rsid w:val="00BE32FB"/>
    <w:rsid w:val="00BE3CB2"/>
    <w:rsid w:val="00BE4606"/>
    <w:rsid w:val="00BE47DA"/>
    <w:rsid w:val="00BE5644"/>
    <w:rsid w:val="00BE77B4"/>
    <w:rsid w:val="00BF02E0"/>
    <w:rsid w:val="00BF25F9"/>
    <w:rsid w:val="00BF373D"/>
    <w:rsid w:val="00BF7644"/>
    <w:rsid w:val="00C00E6E"/>
    <w:rsid w:val="00C01F13"/>
    <w:rsid w:val="00C02BA1"/>
    <w:rsid w:val="00C07140"/>
    <w:rsid w:val="00C07197"/>
    <w:rsid w:val="00C1307A"/>
    <w:rsid w:val="00C16AA8"/>
    <w:rsid w:val="00C23B9A"/>
    <w:rsid w:val="00C276C8"/>
    <w:rsid w:val="00C3195A"/>
    <w:rsid w:val="00C3396D"/>
    <w:rsid w:val="00C37AFD"/>
    <w:rsid w:val="00C40406"/>
    <w:rsid w:val="00C409E7"/>
    <w:rsid w:val="00C43C31"/>
    <w:rsid w:val="00C4447E"/>
    <w:rsid w:val="00C45093"/>
    <w:rsid w:val="00C536F0"/>
    <w:rsid w:val="00C53B28"/>
    <w:rsid w:val="00C546F5"/>
    <w:rsid w:val="00C54885"/>
    <w:rsid w:val="00C56071"/>
    <w:rsid w:val="00C576B1"/>
    <w:rsid w:val="00C60D60"/>
    <w:rsid w:val="00C63B63"/>
    <w:rsid w:val="00C63C54"/>
    <w:rsid w:val="00C65367"/>
    <w:rsid w:val="00C65F2F"/>
    <w:rsid w:val="00C66689"/>
    <w:rsid w:val="00C67277"/>
    <w:rsid w:val="00C67E60"/>
    <w:rsid w:val="00C71040"/>
    <w:rsid w:val="00C71F2A"/>
    <w:rsid w:val="00C73F9B"/>
    <w:rsid w:val="00C754D2"/>
    <w:rsid w:val="00C773F9"/>
    <w:rsid w:val="00C776CB"/>
    <w:rsid w:val="00C77802"/>
    <w:rsid w:val="00C778E4"/>
    <w:rsid w:val="00C80A31"/>
    <w:rsid w:val="00C82360"/>
    <w:rsid w:val="00C83A46"/>
    <w:rsid w:val="00C919F1"/>
    <w:rsid w:val="00C946BE"/>
    <w:rsid w:val="00C96739"/>
    <w:rsid w:val="00C9734C"/>
    <w:rsid w:val="00CA0BB7"/>
    <w:rsid w:val="00CA21A4"/>
    <w:rsid w:val="00CA544A"/>
    <w:rsid w:val="00CA792D"/>
    <w:rsid w:val="00CB2D27"/>
    <w:rsid w:val="00CB4D89"/>
    <w:rsid w:val="00CB72D6"/>
    <w:rsid w:val="00CB732C"/>
    <w:rsid w:val="00CC2A99"/>
    <w:rsid w:val="00CC4C9E"/>
    <w:rsid w:val="00CC7688"/>
    <w:rsid w:val="00CC76B8"/>
    <w:rsid w:val="00CD108E"/>
    <w:rsid w:val="00CD22B4"/>
    <w:rsid w:val="00CD410D"/>
    <w:rsid w:val="00CD6EC3"/>
    <w:rsid w:val="00CD7E8C"/>
    <w:rsid w:val="00CE121A"/>
    <w:rsid w:val="00CE3C32"/>
    <w:rsid w:val="00CE5A91"/>
    <w:rsid w:val="00CE5FE4"/>
    <w:rsid w:val="00CE6E73"/>
    <w:rsid w:val="00CF02C6"/>
    <w:rsid w:val="00CF289E"/>
    <w:rsid w:val="00CF7228"/>
    <w:rsid w:val="00D003C9"/>
    <w:rsid w:val="00D0438A"/>
    <w:rsid w:val="00D05047"/>
    <w:rsid w:val="00D077EA"/>
    <w:rsid w:val="00D13C89"/>
    <w:rsid w:val="00D16B46"/>
    <w:rsid w:val="00D173AB"/>
    <w:rsid w:val="00D25422"/>
    <w:rsid w:val="00D27D14"/>
    <w:rsid w:val="00D336EF"/>
    <w:rsid w:val="00D33E26"/>
    <w:rsid w:val="00D3466C"/>
    <w:rsid w:val="00D352E4"/>
    <w:rsid w:val="00D37410"/>
    <w:rsid w:val="00D379A3"/>
    <w:rsid w:val="00D4153F"/>
    <w:rsid w:val="00D4735B"/>
    <w:rsid w:val="00D50D7B"/>
    <w:rsid w:val="00D525D5"/>
    <w:rsid w:val="00D545D4"/>
    <w:rsid w:val="00D546A4"/>
    <w:rsid w:val="00D5592A"/>
    <w:rsid w:val="00D56B70"/>
    <w:rsid w:val="00D65003"/>
    <w:rsid w:val="00D65DCB"/>
    <w:rsid w:val="00D66169"/>
    <w:rsid w:val="00D83423"/>
    <w:rsid w:val="00D85A55"/>
    <w:rsid w:val="00D86C3E"/>
    <w:rsid w:val="00D87FCC"/>
    <w:rsid w:val="00D9078E"/>
    <w:rsid w:val="00D96729"/>
    <w:rsid w:val="00D9767D"/>
    <w:rsid w:val="00DA32F1"/>
    <w:rsid w:val="00DA46BC"/>
    <w:rsid w:val="00DB1569"/>
    <w:rsid w:val="00DB15F8"/>
    <w:rsid w:val="00DB4C13"/>
    <w:rsid w:val="00DB69EC"/>
    <w:rsid w:val="00DB6B27"/>
    <w:rsid w:val="00DC2FF0"/>
    <w:rsid w:val="00DC320C"/>
    <w:rsid w:val="00DC5BF6"/>
    <w:rsid w:val="00DC629E"/>
    <w:rsid w:val="00DC7CC0"/>
    <w:rsid w:val="00DD01F5"/>
    <w:rsid w:val="00DD0FD1"/>
    <w:rsid w:val="00DD4A9B"/>
    <w:rsid w:val="00DE050A"/>
    <w:rsid w:val="00DE0A76"/>
    <w:rsid w:val="00DE111F"/>
    <w:rsid w:val="00DE167B"/>
    <w:rsid w:val="00DE168F"/>
    <w:rsid w:val="00DE1D85"/>
    <w:rsid w:val="00DE2FF1"/>
    <w:rsid w:val="00DE3F30"/>
    <w:rsid w:val="00DE683C"/>
    <w:rsid w:val="00DE7596"/>
    <w:rsid w:val="00DF2EED"/>
    <w:rsid w:val="00DF3C8B"/>
    <w:rsid w:val="00DF44E6"/>
    <w:rsid w:val="00DF4A41"/>
    <w:rsid w:val="00DF4F6C"/>
    <w:rsid w:val="00DF653D"/>
    <w:rsid w:val="00E01AC7"/>
    <w:rsid w:val="00E057E0"/>
    <w:rsid w:val="00E05B5F"/>
    <w:rsid w:val="00E06F80"/>
    <w:rsid w:val="00E159A1"/>
    <w:rsid w:val="00E20F57"/>
    <w:rsid w:val="00E249E0"/>
    <w:rsid w:val="00E255D0"/>
    <w:rsid w:val="00E25BB7"/>
    <w:rsid w:val="00E3246E"/>
    <w:rsid w:val="00E41027"/>
    <w:rsid w:val="00E41472"/>
    <w:rsid w:val="00E41568"/>
    <w:rsid w:val="00E46AFF"/>
    <w:rsid w:val="00E52919"/>
    <w:rsid w:val="00E52E3B"/>
    <w:rsid w:val="00E532A8"/>
    <w:rsid w:val="00E56A33"/>
    <w:rsid w:val="00E62386"/>
    <w:rsid w:val="00E62BDA"/>
    <w:rsid w:val="00E62F14"/>
    <w:rsid w:val="00E65161"/>
    <w:rsid w:val="00E737EA"/>
    <w:rsid w:val="00E80B0C"/>
    <w:rsid w:val="00E811FC"/>
    <w:rsid w:val="00E8175D"/>
    <w:rsid w:val="00E84296"/>
    <w:rsid w:val="00E87A17"/>
    <w:rsid w:val="00E912A8"/>
    <w:rsid w:val="00E913FA"/>
    <w:rsid w:val="00E92070"/>
    <w:rsid w:val="00E93B43"/>
    <w:rsid w:val="00E96B83"/>
    <w:rsid w:val="00EA08D1"/>
    <w:rsid w:val="00EA5375"/>
    <w:rsid w:val="00EA663D"/>
    <w:rsid w:val="00EA67DF"/>
    <w:rsid w:val="00EA6D4E"/>
    <w:rsid w:val="00EB0145"/>
    <w:rsid w:val="00EB20E8"/>
    <w:rsid w:val="00EB2490"/>
    <w:rsid w:val="00EB4C7B"/>
    <w:rsid w:val="00EB728F"/>
    <w:rsid w:val="00ED1C56"/>
    <w:rsid w:val="00ED6EDC"/>
    <w:rsid w:val="00EE0CFE"/>
    <w:rsid w:val="00EE3C30"/>
    <w:rsid w:val="00EE4115"/>
    <w:rsid w:val="00EE5B0C"/>
    <w:rsid w:val="00EE77C9"/>
    <w:rsid w:val="00EE7883"/>
    <w:rsid w:val="00EF1225"/>
    <w:rsid w:val="00EF1321"/>
    <w:rsid w:val="00EF4947"/>
    <w:rsid w:val="00EF73AE"/>
    <w:rsid w:val="00F01313"/>
    <w:rsid w:val="00F01B0D"/>
    <w:rsid w:val="00F03F2C"/>
    <w:rsid w:val="00F1531B"/>
    <w:rsid w:val="00F155F2"/>
    <w:rsid w:val="00F20B82"/>
    <w:rsid w:val="00F2141D"/>
    <w:rsid w:val="00F26A15"/>
    <w:rsid w:val="00F33108"/>
    <w:rsid w:val="00F334F7"/>
    <w:rsid w:val="00F3393C"/>
    <w:rsid w:val="00F346EF"/>
    <w:rsid w:val="00F37D92"/>
    <w:rsid w:val="00F418A9"/>
    <w:rsid w:val="00F42727"/>
    <w:rsid w:val="00F42FD0"/>
    <w:rsid w:val="00F44079"/>
    <w:rsid w:val="00F46002"/>
    <w:rsid w:val="00F47053"/>
    <w:rsid w:val="00F52362"/>
    <w:rsid w:val="00F52EBE"/>
    <w:rsid w:val="00F5362B"/>
    <w:rsid w:val="00F5463F"/>
    <w:rsid w:val="00F55B1D"/>
    <w:rsid w:val="00F57F42"/>
    <w:rsid w:val="00F60786"/>
    <w:rsid w:val="00F67BE4"/>
    <w:rsid w:val="00F713DF"/>
    <w:rsid w:val="00F722B8"/>
    <w:rsid w:val="00F76CE4"/>
    <w:rsid w:val="00F85A35"/>
    <w:rsid w:val="00F86604"/>
    <w:rsid w:val="00F91D9C"/>
    <w:rsid w:val="00F94769"/>
    <w:rsid w:val="00F957A4"/>
    <w:rsid w:val="00F95D7E"/>
    <w:rsid w:val="00F97449"/>
    <w:rsid w:val="00FA01E6"/>
    <w:rsid w:val="00FA2B43"/>
    <w:rsid w:val="00FB200B"/>
    <w:rsid w:val="00FB639D"/>
    <w:rsid w:val="00FB6CAA"/>
    <w:rsid w:val="00FC05D6"/>
    <w:rsid w:val="00FC0D52"/>
    <w:rsid w:val="00FC1265"/>
    <w:rsid w:val="00FC339F"/>
    <w:rsid w:val="00FC37F9"/>
    <w:rsid w:val="00FC56A0"/>
    <w:rsid w:val="00FC73C3"/>
    <w:rsid w:val="00FC7CB1"/>
    <w:rsid w:val="00FD287B"/>
    <w:rsid w:val="00FD289A"/>
    <w:rsid w:val="00FD30E8"/>
    <w:rsid w:val="00FD37F9"/>
    <w:rsid w:val="00FD3AC8"/>
    <w:rsid w:val="00FD7309"/>
    <w:rsid w:val="00FE2BB8"/>
    <w:rsid w:val="00FE7D65"/>
    <w:rsid w:val="00FF056B"/>
    <w:rsid w:val="00FF0778"/>
    <w:rsid w:val="00FF0F01"/>
    <w:rsid w:val="00FF1F04"/>
    <w:rsid w:val="00FF4B0E"/>
    <w:rsid w:val="00FF637A"/>
    <w:rsid w:val="00FF6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left="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F6"/>
    <w:pPr>
      <w:tabs>
        <w:tab w:val="center" w:pos="4680"/>
        <w:tab w:val="right" w:pos="9360"/>
      </w:tabs>
    </w:pPr>
  </w:style>
  <w:style w:type="character" w:customStyle="1" w:styleId="HeaderChar">
    <w:name w:val="Header Char"/>
    <w:basedOn w:val="DefaultParagraphFont"/>
    <w:link w:val="Header"/>
    <w:uiPriority w:val="99"/>
    <w:rsid w:val="009633F6"/>
  </w:style>
  <w:style w:type="paragraph" w:styleId="Footer">
    <w:name w:val="footer"/>
    <w:basedOn w:val="Normal"/>
    <w:link w:val="FooterChar"/>
    <w:uiPriority w:val="99"/>
    <w:unhideWhenUsed/>
    <w:rsid w:val="009633F6"/>
    <w:pPr>
      <w:tabs>
        <w:tab w:val="center" w:pos="4680"/>
        <w:tab w:val="right" w:pos="9360"/>
      </w:tabs>
    </w:pPr>
  </w:style>
  <w:style w:type="character" w:customStyle="1" w:styleId="FooterChar">
    <w:name w:val="Footer Char"/>
    <w:basedOn w:val="DefaultParagraphFont"/>
    <w:link w:val="Footer"/>
    <w:uiPriority w:val="99"/>
    <w:rsid w:val="009633F6"/>
  </w:style>
  <w:style w:type="character" w:styleId="CommentReference">
    <w:name w:val="annotation reference"/>
    <w:basedOn w:val="DefaultParagraphFont"/>
    <w:uiPriority w:val="99"/>
    <w:semiHidden/>
    <w:unhideWhenUsed/>
    <w:rsid w:val="001E091E"/>
    <w:rPr>
      <w:sz w:val="16"/>
      <w:szCs w:val="16"/>
    </w:rPr>
  </w:style>
  <w:style w:type="paragraph" w:styleId="CommentText">
    <w:name w:val="annotation text"/>
    <w:basedOn w:val="Normal"/>
    <w:link w:val="CommentTextChar"/>
    <w:uiPriority w:val="99"/>
    <w:semiHidden/>
    <w:unhideWhenUsed/>
    <w:rsid w:val="001E091E"/>
    <w:rPr>
      <w:sz w:val="20"/>
      <w:szCs w:val="20"/>
    </w:rPr>
  </w:style>
  <w:style w:type="character" w:customStyle="1" w:styleId="CommentTextChar">
    <w:name w:val="Comment Text Char"/>
    <w:basedOn w:val="DefaultParagraphFont"/>
    <w:link w:val="CommentText"/>
    <w:uiPriority w:val="99"/>
    <w:semiHidden/>
    <w:rsid w:val="001E091E"/>
    <w:rPr>
      <w:sz w:val="20"/>
      <w:szCs w:val="20"/>
    </w:rPr>
  </w:style>
  <w:style w:type="paragraph" w:styleId="CommentSubject">
    <w:name w:val="annotation subject"/>
    <w:basedOn w:val="CommentText"/>
    <w:next w:val="CommentText"/>
    <w:link w:val="CommentSubjectChar"/>
    <w:uiPriority w:val="99"/>
    <w:semiHidden/>
    <w:unhideWhenUsed/>
    <w:rsid w:val="001E091E"/>
    <w:rPr>
      <w:b/>
      <w:bCs/>
    </w:rPr>
  </w:style>
  <w:style w:type="character" w:customStyle="1" w:styleId="CommentSubjectChar">
    <w:name w:val="Comment Subject Char"/>
    <w:basedOn w:val="CommentTextChar"/>
    <w:link w:val="CommentSubject"/>
    <w:uiPriority w:val="99"/>
    <w:semiHidden/>
    <w:rsid w:val="001E091E"/>
    <w:rPr>
      <w:b/>
      <w:bCs/>
      <w:sz w:val="20"/>
      <w:szCs w:val="20"/>
    </w:rPr>
  </w:style>
  <w:style w:type="paragraph" w:styleId="BalloonText">
    <w:name w:val="Balloon Text"/>
    <w:basedOn w:val="Normal"/>
    <w:link w:val="BalloonTextChar"/>
    <w:uiPriority w:val="99"/>
    <w:semiHidden/>
    <w:unhideWhenUsed/>
    <w:rsid w:val="001E091E"/>
    <w:rPr>
      <w:rFonts w:ascii="Tahoma" w:hAnsi="Tahoma" w:cs="Tahoma"/>
      <w:sz w:val="16"/>
      <w:szCs w:val="16"/>
    </w:rPr>
  </w:style>
  <w:style w:type="character" w:customStyle="1" w:styleId="BalloonTextChar">
    <w:name w:val="Balloon Text Char"/>
    <w:basedOn w:val="DefaultParagraphFont"/>
    <w:link w:val="BalloonText"/>
    <w:uiPriority w:val="99"/>
    <w:semiHidden/>
    <w:rsid w:val="001E091E"/>
    <w:rPr>
      <w:rFonts w:ascii="Tahoma" w:hAnsi="Tahoma" w:cs="Tahoma"/>
      <w:sz w:val="16"/>
      <w:szCs w:val="16"/>
    </w:rPr>
  </w:style>
  <w:style w:type="paragraph" w:styleId="ListParagraph">
    <w:name w:val="List Paragraph"/>
    <w:basedOn w:val="Normal"/>
    <w:uiPriority w:val="34"/>
    <w:qFormat/>
    <w:rsid w:val="0067337B"/>
    <w:pPr>
      <w:ind w:left="720"/>
      <w:contextualSpacing/>
    </w:pPr>
  </w:style>
  <w:style w:type="character" w:customStyle="1" w:styleId="apple-converted-space">
    <w:name w:val="apple-converted-space"/>
    <w:basedOn w:val="DefaultParagraphFont"/>
    <w:rsid w:val="00864BDB"/>
  </w:style>
  <w:style w:type="paragraph" w:styleId="NormalWeb">
    <w:name w:val="Normal (Web)"/>
    <w:basedOn w:val="Normal"/>
    <w:uiPriority w:val="99"/>
    <w:unhideWhenUsed/>
    <w:rsid w:val="008C6B73"/>
    <w:pPr>
      <w:spacing w:before="100" w:beforeAutospacing="1" w:after="100" w:afterAutospacing="1"/>
      <w:ind w:left="0"/>
    </w:pPr>
    <w:rPr>
      <w:rFonts w:eastAsiaTheme="minorEastAsia"/>
    </w:rPr>
  </w:style>
  <w:style w:type="character" w:styleId="Hyperlink">
    <w:name w:val="Hyperlink"/>
    <w:basedOn w:val="DefaultParagraphFont"/>
    <w:uiPriority w:val="99"/>
    <w:semiHidden/>
    <w:unhideWhenUsed/>
    <w:rsid w:val="008C6B73"/>
    <w:rPr>
      <w:color w:val="0000FF"/>
      <w:u w:val="single"/>
    </w:rPr>
  </w:style>
  <w:style w:type="character" w:customStyle="1" w:styleId="il">
    <w:name w:val="il"/>
    <w:basedOn w:val="DefaultParagraphFont"/>
    <w:rsid w:val="007136FA"/>
  </w:style>
  <w:style w:type="paragraph" w:styleId="Revision">
    <w:name w:val="Revision"/>
    <w:hidden/>
    <w:uiPriority w:val="99"/>
    <w:semiHidden/>
    <w:rsid w:val="00E41472"/>
    <w:pPr>
      <w:ind w:left="0"/>
    </w:pPr>
  </w:style>
  <w:style w:type="character" w:styleId="Emphasis">
    <w:name w:val="Emphasis"/>
    <w:basedOn w:val="DefaultParagraphFont"/>
    <w:uiPriority w:val="20"/>
    <w:qFormat/>
    <w:rsid w:val="005517F6"/>
    <w:rPr>
      <w:i/>
      <w:iCs/>
    </w:rPr>
  </w:style>
  <w:style w:type="character" w:styleId="LineNumber">
    <w:name w:val="line number"/>
    <w:basedOn w:val="DefaultParagraphFont"/>
    <w:uiPriority w:val="99"/>
    <w:semiHidden/>
    <w:unhideWhenUsed/>
    <w:rsid w:val="00512E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ind w:left="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F6"/>
    <w:pPr>
      <w:tabs>
        <w:tab w:val="center" w:pos="4680"/>
        <w:tab w:val="right" w:pos="9360"/>
      </w:tabs>
    </w:pPr>
  </w:style>
  <w:style w:type="character" w:customStyle="1" w:styleId="HeaderChar">
    <w:name w:val="Header Char"/>
    <w:basedOn w:val="DefaultParagraphFont"/>
    <w:link w:val="Header"/>
    <w:uiPriority w:val="99"/>
    <w:rsid w:val="009633F6"/>
  </w:style>
  <w:style w:type="paragraph" w:styleId="Footer">
    <w:name w:val="footer"/>
    <w:basedOn w:val="Normal"/>
    <w:link w:val="FooterChar"/>
    <w:uiPriority w:val="99"/>
    <w:unhideWhenUsed/>
    <w:rsid w:val="009633F6"/>
    <w:pPr>
      <w:tabs>
        <w:tab w:val="center" w:pos="4680"/>
        <w:tab w:val="right" w:pos="9360"/>
      </w:tabs>
    </w:pPr>
  </w:style>
  <w:style w:type="character" w:customStyle="1" w:styleId="FooterChar">
    <w:name w:val="Footer Char"/>
    <w:basedOn w:val="DefaultParagraphFont"/>
    <w:link w:val="Footer"/>
    <w:uiPriority w:val="99"/>
    <w:rsid w:val="009633F6"/>
  </w:style>
  <w:style w:type="character" w:styleId="CommentReference">
    <w:name w:val="annotation reference"/>
    <w:basedOn w:val="DefaultParagraphFont"/>
    <w:uiPriority w:val="99"/>
    <w:semiHidden/>
    <w:unhideWhenUsed/>
    <w:rsid w:val="001E091E"/>
    <w:rPr>
      <w:sz w:val="16"/>
      <w:szCs w:val="16"/>
    </w:rPr>
  </w:style>
  <w:style w:type="paragraph" w:styleId="CommentText">
    <w:name w:val="annotation text"/>
    <w:basedOn w:val="Normal"/>
    <w:link w:val="CommentTextChar"/>
    <w:uiPriority w:val="99"/>
    <w:semiHidden/>
    <w:unhideWhenUsed/>
    <w:rsid w:val="001E091E"/>
    <w:rPr>
      <w:sz w:val="20"/>
      <w:szCs w:val="20"/>
    </w:rPr>
  </w:style>
  <w:style w:type="character" w:customStyle="1" w:styleId="CommentTextChar">
    <w:name w:val="Comment Text Char"/>
    <w:basedOn w:val="DefaultParagraphFont"/>
    <w:link w:val="CommentText"/>
    <w:uiPriority w:val="99"/>
    <w:semiHidden/>
    <w:rsid w:val="001E091E"/>
    <w:rPr>
      <w:sz w:val="20"/>
      <w:szCs w:val="20"/>
    </w:rPr>
  </w:style>
  <w:style w:type="paragraph" w:styleId="CommentSubject">
    <w:name w:val="annotation subject"/>
    <w:basedOn w:val="CommentText"/>
    <w:next w:val="CommentText"/>
    <w:link w:val="CommentSubjectChar"/>
    <w:uiPriority w:val="99"/>
    <w:semiHidden/>
    <w:unhideWhenUsed/>
    <w:rsid w:val="001E091E"/>
    <w:rPr>
      <w:b/>
      <w:bCs/>
    </w:rPr>
  </w:style>
  <w:style w:type="character" w:customStyle="1" w:styleId="CommentSubjectChar">
    <w:name w:val="Comment Subject Char"/>
    <w:basedOn w:val="CommentTextChar"/>
    <w:link w:val="CommentSubject"/>
    <w:uiPriority w:val="99"/>
    <w:semiHidden/>
    <w:rsid w:val="001E091E"/>
    <w:rPr>
      <w:b/>
      <w:bCs/>
      <w:sz w:val="20"/>
      <w:szCs w:val="20"/>
    </w:rPr>
  </w:style>
  <w:style w:type="paragraph" w:styleId="BalloonText">
    <w:name w:val="Balloon Text"/>
    <w:basedOn w:val="Normal"/>
    <w:link w:val="BalloonTextChar"/>
    <w:uiPriority w:val="99"/>
    <w:semiHidden/>
    <w:unhideWhenUsed/>
    <w:rsid w:val="001E091E"/>
    <w:rPr>
      <w:rFonts w:ascii="Tahoma" w:hAnsi="Tahoma" w:cs="Tahoma"/>
      <w:sz w:val="16"/>
      <w:szCs w:val="16"/>
    </w:rPr>
  </w:style>
  <w:style w:type="character" w:customStyle="1" w:styleId="BalloonTextChar">
    <w:name w:val="Balloon Text Char"/>
    <w:basedOn w:val="DefaultParagraphFont"/>
    <w:link w:val="BalloonText"/>
    <w:uiPriority w:val="99"/>
    <w:semiHidden/>
    <w:rsid w:val="001E091E"/>
    <w:rPr>
      <w:rFonts w:ascii="Tahoma" w:hAnsi="Tahoma" w:cs="Tahoma"/>
      <w:sz w:val="16"/>
      <w:szCs w:val="16"/>
    </w:rPr>
  </w:style>
  <w:style w:type="paragraph" w:styleId="ListParagraph">
    <w:name w:val="List Paragraph"/>
    <w:basedOn w:val="Normal"/>
    <w:uiPriority w:val="34"/>
    <w:qFormat/>
    <w:rsid w:val="0067337B"/>
    <w:pPr>
      <w:ind w:left="720"/>
      <w:contextualSpacing/>
    </w:pPr>
  </w:style>
  <w:style w:type="character" w:customStyle="1" w:styleId="apple-converted-space">
    <w:name w:val="apple-converted-space"/>
    <w:basedOn w:val="DefaultParagraphFont"/>
    <w:rsid w:val="00864BDB"/>
  </w:style>
  <w:style w:type="paragraph" w:styleId="NormalWeb">
    <w:name w:val="Normal (Web)"/>
    <w:basedOn w:val="Normal"/>
    <w:uiPriority w:val="99"/>
    <w:unhideWhenUsed/>
    <w:rsid w:val="008C6B73"/>
    <w:pPr>
      <w:spacing w:before="100" w:beforeAutospacing="1" w:after="100" w:afterAutospacing="1"/>
      <w:ind w:left="0"/>
    </w:pPr>
    <w:rPr>
      <w:rFonts w:eastAsiaTheme="minorEastAsia"/>
    </w:rPr>
  </w:style>
  <w:style w:type="character" w:styleId="Hyperlink">
    <w:name w:val="Hyperlink"/>
    <w:basedOn w:val="DefaultParagraphFont"/>
    <w:uiPriority w:val="99"/>
    <w:semiHidden/>
    <w:unhideWhenUsed/>
    <w:rsid w:val="008C6B73"/>
    <w:rPr>
      <w:color w:val="0000FF"/>
      <w:u w:val="single"/>
    </w:rPr>
  </w:style>
  <w:style w:type="character" w:customStyle="1" w:styleId="il">
    <w:name w:val="il"/>
    <w:basedOn w:val="DefaultParagraphFont"/>
    <w:rsid w:val="007136FA"/>
  </w:style>
  <w:style w:type="paragraph" w:styleId="Revision">
    <w:name w:val="Revision"/>
    <w:hidden/>
    <w:uiPriority w:val="99"/>
    <w:semiHidden/>
    <w:rsid w:val="00E41472"/>
    <w:pPr>
      <w:ind w:left="0"/>
    </w:pPr>
  </w:style>
  <w:style w:type="character" w:styleId="Emphasis">
    <w:name w:val="Emphasis"/>
    <w:basedOn w:val="DefaultParagraphFont"/>
    <w:uiPriority w:val="20"/>
    <w:qFormat/>
    <w:rsid w:val="005517F6"/>
    <w:rPr>
      <w:i/>
      <w:iCs/>
    </w:rPr>
  </w:style>
  <w:style w:type="character" w:styleId="LineNumber">
    <w:name w:val="line number"/>
    <w:basedOn w:val="DefaultParagraphFont"/>
    <w:uiPriority w:val="99"/>
    <w:semiHidden/>
    <w:unhideWhenUsed/>
    <w:rsid w:val="00512E40"/>
  </w:style>
</w:styles>
</file>

<file path=word/webSettings.xml><?xml version="1.0" encoding="utf-8"?>
<w:webSettings xmlns:r="http://schemas.openxmlformats.org/officeDocument/2006/relationships" xmlns:w="http://schemas.openxmlformats.org/wordprocessingml/2006/main">
  <w:divs>
    <w:div w:id="16977488">
      <w:bodyDiv w:val="1"/>
      <w:marLeft w:val="0"/>
      <w:marRight w:val="0"/>
      <w:marTop w:val="0"/>
      <w:marBottom w:val="0"/>
      <w:divBdr>
        <w:top w:val="none" w:sz="0" w:space="0" w:color="auto"/>
        <w:left w:val="none" w:sz="0" w:space="0" w:color="auto"/>
        <w:bottom w:val="none" w:sz="0" w:space="0" w:color="auto"/>
        <w:right w:val="none" w:sz="0" w:space="0" w:color="auto"/>
      </w:divBdr>
    </w:div>
    <w:div w:id="664280326">
      <w:bodyDiv w:val="1"/>
      <w:marLeft w:val="0"/>
      <w:marRight w:val="0"/>
      <w:marTop w:val="0"/>
      <w:marBottom w:val="0"/>
      <w:divBdr>
        <w:top w:val="none" w:sz="0" w:space="0" w:color="auto"/>
        <w:left w:val="none" w:sz="0" w:space="0" w:color="auto"/>
        <w:bottom w:val="none" w:sz="0" w:space="0" w:color="auto"/>
        <w:right w:val="none" w:sz="0" w:space="0" w:color="auto"/>
      </w:divBdr>
      <w:divsChild>
        <w:div w:id="615912931">
          <w:marLeft w:val="0"/>
          <w:marRight w:val="0"/>
          <w:marTop w:val="0"/>
          <w:marBottom w:val="0"/>
          <w:divBdr>
            <w:top w:val="none" w:sz="0" w:space="0" w:color="auto"/>
            <w:left w:val="none" w:sz="0" w:space="0" w:color="auto"/>
            <w:bottom w:val="none" w:sz="0" w:space="0" w:color="auto"/>
            <w:right w:val="none" w:sz="0" w:space="0" w:color="auto"/>
          </w:divBdr>
        </w:div>
        <w:div w:id="40173768">
          <w:marLeft w:val="0"/>
          <w:marRight w:val="0"/>
          <w:marTop w:val="0"/>
          <w:marBottom w:val="0"/>
          <w:divBdr>
            <w:top w:val="none" w:sz="0" w:space="0" w:color="auto"/>
            <w:left w:val="none" w:sz="0" w:space="0" w:color="auto"/>
            <w:bottom w:val="none" w:sz="0" w:space="0" w:color="auto"/>
            <w:right w:val="none" w:sz="0" w:space="0" w:color="auto"/>
          </w:divBdr>
        </w:div>
      </w:divsChild>
    </w:div>
    <w:div w:id="926614455">
      <w:bodyDiv w:val="1"/>
      <w:marLeft w:val="0"/>
      <w:marRight w:val="0"/>
      <w:marTop w:val="0"/>
      <w:marBottom w:val="0"/>
      <w:divBdr>
        <w:top w:val="none" w:sz="0" w:space="0" w:color="auto"/>
        <w:left w:val="none" w:sz="0" w:space="0" w:color="auto"/>
        <w:bottom w:val="none" w:sz="0" w:space="0" w:color="auto"/>
        <w:right w:val="none" w:sz="0" w:space="0" w:color="auto"/>
      </w:divBdr>
    </w:div>
    <w:div w:id="937713706">
      <w:bodyDiv w:val="1"/>
      <w:marLeft w:val="0"/>
      <w:marRight w:val="0"/>
      <w:marTop w:val="0"/>
      <w:marBottom w:val="0"/>
      <w:divBdr>
        <w:top w:val="none" w:sz="0" w:space="0" w:color="auto"/>
        <w:left w:val="none" w:sz="0" w:space="0" w:color="auto"/>
        <w:bottom w:val="none" w:sz="0" w:space="0" w:color="auto"/>
        <w:right w:val="none" w:sz="0" w:space="0" w:color="auto"/>
      </w:divBdr>
    </w:div>
    <w:div w:id="1201430042">
      <w:bodyDiv w:val="1"/>
      <w:marLeft w:val="0"/>
      <w:marRight w:val="0"/>
      <w:marTop w:val="0"/>
      <w:marBottom w:val="0"/>
      <w:divBdr>
        <w:top w:val="none" w:sz="0" w:space="0" w:color="auto"/>
        <w:left w:val="none" w:sz="0" w:space="0" w:color="auto"/>
        <w:bottom w:val="none" w:sz="0" w:space="0" w:color="auto"/>
        <w:right w:val="none" w:sz="0" w:space="0" w:color="auto"/>
      </w:divBdr>
    </w:div>
    <w:div w:id="1248273005">
      <w:bodyDiv w:val="1"/>
      <w:marLeft w:val="0"/>
      <w:marRight w:val="0"/>
      <w:marTop w:val="0"/>
      <w:marBottom w:val="0"/>
      <w:divBdr>
        <w:top w:val="none" w:sz="0" w:space="0" w:color="auto"/>
        <w:left w:val="none" w:sz="0" w:space="0" w:color="auto"/>
        <w:bottom w:val="none" w:sz="0" w:space="0" w:color="auto"/>
        <w:right w:val="none" w:sz="0" w:space="0" w:color="auto"/>
      </w:divBdr>
    </w:div>
    <w:div w:id="1713113841">
      <w:bodyDiv w:val="1"/>
      <w:marLeft w:val="0"/>
      <w:marRight w:val="0"/>
      <w:marTop w:val="0"/>
      <w:marBottom w:val="0"/>
      <w:divBdr>
        <w:top w:val="none" w:sz="0" w:space="0" w:color="auto"/>
        <w:left w:val="none" w:sz="0" w:space="0" w:color="auto"/>
        <w:bottom w:val="none" w:sz="0" w:space="0" w:color="auto"/>
        <w:right w:val="none" w:sz="0" w:space="0" w:color="auto"/>
      </w:divBdr>
    </w:div>
    <w:div w:id="1804618595">
      <w:bodyDiv w:val="1"/>
      <w:marLeft w:val="0"/>
      <w:marRight w:val="0"/>
      <w:marTop w:val="0"/>
      <w:marBottom w:val="0"/>
      <w:divBdr>
        <w:top w:val="none" w:sz="0" w:space="0" w:color="auto"/>
        <w:left w:val="none" w:sz="0" w:space="0" w:color="auto"/>
        <w:bottom w:val="none" w:sz="0" w:space="0" w:color="auto"/>
        <w:right w:val="none" w:sz="0" w:space="0" w:color="auto"/>
      </w:divBdr>
    </w:div>
    <w:div w:id="19312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trump@loyola.ed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Dropbox\Work\Research\Unhealthy%20Brands\Manuscript\Appetite\Misc%20Files\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13564433544167645"/>
          <c:y val="4.9136408556217932E-2"/>
          <c:w val="0.60197861537799613"/>
          <c:h val="0.80483577204671275"/>
        </c:manualLayout>
      </c:layout>
      <c:lineChart>
        <c:grouping val="standard"/>
        <c:ser>
          <c:idx val="0"/>
          <c:order val="0"/>
          <c:tx>
            <c:strRef>
              <c:f>'Study 2A'!$I$2</c:f>
              <c:strCache>
                <c:ptCount val="1"/>
                <c:pt idx="0">
                  <c:v>Dissociation</c:v>
                </c:pt>
              </c:strCache>
            </c:strRef>
          </c:tx>
          <c:marker>
            <c:symbol val="none"/>
          </c:marker>
          <c:cat>
            <c:strRef>
              <c:f>'Study 2A'!$J$1:$K$1</c:f>
              <c:strCache>
                <c:ptCount val="2"/>
                <c:pt idx="0">
                  <c:v>Strong Brand Identifiers</c:v>
                </c:pt>
                <c:pt idx="1">
                  <c:v>Weak Brand Identifiers</c:v>
                </c:pt>
              </c:strCache>
            </c:strRef>
          </c:cat>
          <c:val>
            <c:numRef>
              <c:f>'Study 2A'!$J$2:$K$2</c:f>
              <c:numCache>
                <c:formatCode>General</c:formatCode>
                <c:ptCount val="2"/>
                <c:pt idx="0">
                  <c:v>2.71</c:v>
                </c:pt>
                <c:pt idx="1">
                  <c:v>3.65</c:v>
                </c:pt>
              </c:numCache>
            </c:numRef>
          </c:val>
        </c:ser>
        <c:ser>
          <c:idx val="1"/>
          <c:order val="1"/>
          <c:tx>
            <c:strRef>
              <c:f>'Study 2A'!$I$3</c:f>
              <c:strCache>
                <c:ptCount val="1"/>
                <c:pt idx="0">
                  <c:v>Association</c:v>
                </c:pt>
              </c:strCache>
            </c:strRef>
          </c:tx>
          <c:marker>
            <c:symbol val="none"/>
          </c:marker>
          <c:cat>
            <c:strRef>
              <c:f>'Study 2A'!$J$1:$K$1</c:f>
              <c:strCache>
                <c:ptCount val="2"/>
                <c:pt idx="0">
                  <c:v>Strong Brand Identifiers</c:v>
                </c:pt>
                <c:pt idx="1">
                  <c:v>Weak Brand Identifiers</c:v>
                </c:pt>
              </c:strCache>
            </c:strRef>
          </c:cat>
          <c:val>
            <c:numRef>
              <c:f>'Study 2A'!$J$3:$K$3</c:f>
              <c:numCache>
                <c:formatCode>General</c:formatCode>
                <c:ptCount val="2"/>
                <c:pt idx="0">
                  <c:v>3.74</c:v>
                </c:pt>
                <c:pt idx="1">
                  <c:v>3.2</c:v>
                </c:pt>
              </c:numCache>
            </c:numRef>
          </c:val>
        </c:ser>
        <c:marker val="1"/>
        <c:axId val="78214656"/>
        <c:axId val="78263040"/>
      </c:lineChart>
      <c:catAx>
        <c:axId val="78214656"/>
        <c:scaling>
          <c:orientation val="minMax"/>
        </c:scaling>
        <c:axPos val="b"/>
        <c:numFmt formatCode="General" sourceLinked="1"/>
        <c:majorTickMark val="none"/>
        <c:tickLblPos val="nextTo"/>
        <c:crossAx val="78263040"/>
        <c:crosses val="autoZero"/>
        <c:auto val="1"/>
        <c:lblAlgn val="ctr"/>
        <c:lblOffset val="100"/>
      </c:catAx>
      <c:valAx>
        <c:axId val="78263040"/>
        <c:scaling>
          <c:orientation val="minMax"/>
          <c:max val="4.5"/>
          <c:min val="2"/>
        </c:scaling>
        <c:axPos val="l"/>
        <c:majorGridlines/>
        <c:title>
          <c:tx>
            <c:rich>
              <a:bodyPr/>
              <a:lstStyle/>
              <a:p>
                <a:pPr>
                  <a:defRPr b="0"/>
                </a:pPr>
                <a:r>
                  <a:rPr lang="en-US" b="0"/>
                  <a:t>Interest in Consuming Vegetables</a:t>
                </a:r>
              </a:p>
            </c:rich>
          </c:tx>
          <c:layout>
            <c:manualLayout>
              <c:xMode val="edge"/>
              <c:yMode val="edge"/>
              <c:x val="2.4590163934426229E-2"/>
              <c:y val="7.8207572231608721E-2"/>
            </c:manualLayout>
          </c:layout>
        </c:title>
        <c:numFmt formatCode="General" sourceLinked="1"/>
        <c:majorTickMark val="none"/>
        <c:tickLblPos val="nextTo"/>
        <c:crossAx val="7821465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768DBD-D4DD-4F93-B31A-2981B8A9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8956</Words>
  <Characters>51053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vt:lpstr>
    </vt:vector>
  </TitlesOfParts>
  <Company>Baruch College</Company>
  <LinksUpToDate>false</LinksUpToDate>
  <CharactersWithSpaces>59890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Rebecca Trump</dc:creator>
  <cp:lastModifiedBy>Rebecca Trump</cp:lastModifiedBy>
  <cp:revision>25</cp:revision>
  <cp:lastPrinted>2015-01-10T15:20:00Z</cp:lastPrinted>
  <dcterms:created xsi:type="dcterms:W3CDTF">2015-04-29T17:22:00Z</dcterms:created>
  <dcterms:modified xsi:type="dcterms:W3CDTF">2015-04-29T18:28:00Z</dcterms:modified>
</cp:coreProperties>
</file>